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B246" w14:textId="3CA12144" w:rsidR="009B17FB" w:rsidRDefault="009B17FB" w:rsidP="00971206">
      <w:pPr>
        <w:spacing w:line="480" w:lineRule="auto"/>
        <w:ind w:left="567" w:right="567"/>
        <w:rPr>
          <w:rFonts w:ascii="Times New Roman" w:hAnsi="Times New Roman" w:cs="Times New Roman"/>
          <w:b/>
          <w:bCs/>
          <w:sz w:val="24"/>
          <w:szCs w:val="24"/>
          <w:lang w:val="en-US"/>
        </w:rPr>
      </w:pPr>
      <w:bookmarkStart w:id="0" w:name="_Hlk163384225"/>
      <w:r w:rsidRPr="00A37D8F">
        <w:rPr>
          <w:rFonts w:ascii="Times New Roman" w:hAnsi="Times New Roman" w:cs="Times New Roman"/>
          <w:b/>
          <w:bCs/>
          <w:sz w:val="24"/>
          <w:szCs w:val="24"/>
        </w:rPr>
        <w:t xml:space="preserve">Title </w:t>
      </w:r>
      <w:r w:rsidR="007036DF">
        <w:rPr>
          <w:rFonts w:ascii="Times New Roman" w:hAnsi="Times New Roman" w:cs="Times New Roman"/>
          <w:b/>
          <w:bCs/>
          <w:sz w:val="24"/>
          <w:szCs w:val="24"/>
        </w:rPr>
        <w:t xml:space="preserve">– Qualitative and </w:t>
      </w:r>
      <w:r w:rsidR="000D4F0F">
        <w:rPr>
          <w:rFonts w:ascii="Times New Roman" w:hAnsi="Times New Roman" w:cs="Times New Roman"/>
          <w:b/>
          <w:bCs/>
          <w:sz w:val="24"/>
          <w:szCs w:val="24"/>
        </w:rPr>
        <w:t>Q</w:t>
      </w:r>
      <w:r w:rsidR="007036DF">
        <w:rPr>
          <w:rFonts w:ascii="Times New Roman" w:hAnsi="Times New Roman" w:cs="Times New Roman"/>
          <w:b/>
          <w:bCs/>
          <w:sz w:val="24"/>
          <w:szCs w:val="24"/>
        </w:rPr>
        <w:t xml:space="preserve">uantitative assessment of bone formation following socket preservation with </w:t>
      </w:r>
      <w:r w:rsidR="000D4F0F">
        <w:rPr>
          <w:rFonts w:ascii="Times New Roman" w:hAnsi="Times New Roman" w:cs="Times New Roman"/>
          <w:b/>
          <w:bCs/>
          <w:sz w:val="24"/>
          <w:szCs w:val="24"/>
          <w:lang w:val="en-US"/>
        </w:rPr>
        <w:t>D</w:t>
      </w:r>
      <w:r w:rsidR="001437E7">
        <w:rPr>
          <w:rFonts w:ascii="Times New Roman" w:hAnsi="Times New Roman" w:cs="Times New Roman"/>
          <w:b/>
          <w:bCs/>
          <w:sz w:val="24"/>
          <w:szCs w:val="24"/>
          <w:lang w:val="en-US"/>
        </w:rPr>
        <w:t>eproteinized</w:t>
      </w:r>
      <w:r w:rsidR="00AC4B67" w:rsidRPr="00A37D8F">
        <w:rPr>
          <w:rFonts w:ascii="Times New Roman" w:hAnsi="Times New Roman" w:cs="Times New Roman"/>
          <w:b/>
          <w:bCs/>
          <w:sz w:val="24"/>
          <w:szCs w:val="24"/>
          <w:lang w:val="en-US"/>
        </w:rPr>
        <w:t xml:space="preserve"> </w:t>
      </w:r>
      <w:r w:rsidR="000D4F0F">
        <w:rPr>
          <w:rFonts w:ascii="Times New Roman" w:hAnsi="Times New Roman" w:cs="Times New Roman"/>
          <w:b/>
          <w:bCs/>
          <w:sz w:val="24"/>
          <w:szCs w:val="24"/>
          <w:lang w:val="en-US"/>
        </w:rPr>
        <w:t>B</w:t>
      </w:r>
      <w:r w:rsidR="00AC4B67" w:rsidRPr="00A37D8F">
        <w:rPr>
          <w:rFonts w:ascii="Times New Roman" w:hAnsi="Times New Roman" w:cs="Times New Roman"/>
          <w:b/>
          <w:bCs/>
          <w:sz w:val="24"/>
          <w:szCs w:val="24"/>
          <w:lang w:val="en-US"/>
        </w:rPr>
        <w:t xml:space="preserve">ovine </w:t>
      </w:r>
      <w:r w:rsidR="000D4F0F">
        <w:rPr>
          <w:rFonts w:ascii="Times New Roman" w:hAnsi="Times New Roman" w:cs="Times New Roman"/>
          <w:b/>
          <w:bCs/>
          <w:sz w:val="24"/>
          <w:szCs w:val="24"/>
          <w:lang w:val="en-US"/>
        </w:rPr>
        <w:t>B</w:t>
      </w:r>
      <w:r w:rsidR="00AC4B67" w:rsidRPr="00A37D8F">
        <w:rPr>
          <w:rFonts w:ascii="Times New Roman" w:hAnsi="Times New Roman" w:cs="Times New Roman"/>
          <w:b/>
          <w:bCs/>
          <w:sz w:val="24"/>
          <w:szCs w:val="24"/>
          <w:lang w:val="en-US"/>
        </w:rPr>
        <w:t xml:space="preserve">one </w:t>
      </w:r>
      <w:r w:rsidR="000D4F0F">
        <w:rPr>
          <w:rFonts w:ascii="Times New Roman" w:hAnsi="Times New Roman" w:cs="Times New Roman"/>
          <w:b/>
          <w:bCs/>
          <w:sz w:val="24"/>
          <w:szCs w:val="24"/>
          <w:lang w:val="en-US"/>
        </w:rPr>
        <w:t>M</w:t>
      </w:r>
      <w:r w:rsidR="00AC4B67" w:rsidRPr="00A37D8F">
        <w:rPr>
          <w:rFonts w:ascii="Times New Roman" w:hAnsi="Times New Roman" w:cs="Times New Roman"/>
          <w:b/>
          <w:bCs/>
          <w:sz w:val="24"/>
          <w:szCs w:val="24"/>
          <w:lang w:val="en-US"/>
        </w:rPr>
        <w:t xml:space="preserve">ineral, </w:t>
      </w:r>
      <w:r w:rsidR="000D4F0F">
        <w:rPr>
          <w:rFonts w:ascii="Times New Roman" w:hAnsi="Times New Roman" w:cs="Times New Roman"/>
          <w:b/>
          <w:bCs/>
          <w:sz w:val="24"/>
          <w:szCs w:val="24"/>
          <w:lang w:val="en-US"/>
        </w:rPr>
        <w:t>A</w:t>
      </w:r>
      <w:r w:rsidRPr="00A37D8F">
        <w:rPr>
          <w:rFonts w:ascii="Times New Roman" w:hAnsi="Times New Roman" w:cs="Times New Roman"/>
          <w:b/>
          <w:bCs/>
          <w:sz w:val="24"/>
          <w:szCs w:val="24"/>
          <w:lang w:val="en-US"/>
        </w:rPr>
        <w:t xml:space="preserve">dvanced </w:t>
      </w:r>
      <w:r w:rsidR="00AF3FEA">
        <w:rPr>
          <w:rFonts w:ascii="Times New Roman" w:hAnsi="Times New Roman" w:cs="Times New Roman"/>
          <w:b/>
          <w:bCs/>
          <w:sz w:val="24"/>
          <w:szCs w:val="24"/>
          <w:lang w:val="en-US"/>
        </w:rPr>
        <w:t>platelet-rich</w:t>
      </w:r>
      <w:r w:rsidRPr="00A37D8F">
        <w:rPr>
          <w:rFonts w:ascii="Times New Roman" w:hAnsi="Times New Roman" w:cs="Times New Roman"/>
          <w:b/>
          <w:bCs/>
          <w:sz w:val="24"/>
          <w:szCs w:val="24"/>
          <w:lang w:val="en-US"/>
        </w:rPr>
        <w:t xml:space="preserve"> </w:t>
      </w:r>
      <w:r w:rsidR="00A37D8F">
        <w:rPr>
          <w:rFonts w:ascii="Times New Roman" w:hAnsi="Times New Roman" w:cs="Times New Roman"/>
          <w:b/>
          <w:bCs/>
          <w:sz w:val="24"/>
          <w:szCs w:val="24"/>
          <w:lang w:val="en-US"/>
        </w:rPr>
        <w:t>f</w:t>
      </w:r>
      <w:r w:rsidRPr="00A37D8F">
        <w:rPr>
          <w:rFonts w:ascii="Times New Roman" w:hAnsi="Times New Roman" w:cs="Times New Roman"/>
          <w:b/>
          <w:bCs/>
          <w:sz w:val="24"/>
          <w:szCs w:val="24"/>
          <w:lang w:val="en-US"/>
        </w:rPr>
        <w:t xml:space="preserve">ibrin </w:t>
      </w:r>
      <w:r w:rsidR="004104D4" w:rsidRPr="00A37D8F">
        <w:rPr>
          <w:rFonts w:ascii="Times New Roman" w:hAnsi="Times New Roman" w:cs="Times New Roman"/>
          <w:b/>
          <w:bCs/>
          <w:sz w:val="24"/>
          <w:szCs w:val="24"/>
          <w:lang w:val="en-US"/>
        </w:rPr>
        <w:t>and a combination of both</w:t>
      </w:r>
      <w:r w:rsidR="00A37D8F" w:rsidRPr="00A37D8F">
        <w:rPr>
          <w:rFonts w:ascii="Times New Roman" w:hAnsi="Times New Roman" w:cs="Times New Roman"/>
          <w:b/>
          <w:bCs/>
          <w:sz w:val="24"/>
          <w:szCs w:val="24"/>
          <w:lang w:val="en-US"/>
        </w:rPr>
        <w:t xml:space="preserve">: </w:t>
      </w:r>
      <w:r w:rsidR="00AA7B41">
        <w:rPr>
          <w:rFonts w:ascii="Times New Roman" w:hAnsi="Times New Roman" w:cs="Times New Roman"/>
          <w:b/>
          <w:bCs/>
          <w:sz w:val="24"/>
          <w:szCs w:val="24"/>
          <w:lang w:val="en-US"/>
        </w:rPr>
        <w:t>A</w:t>
      </w:r>
      <w:r w:rsidR="007036DF">
        <w:rPr>
          <w:rFonts w:ascii="Times New Roman" w:hAnsi="Times New Roman" w:cs="Times New Roman"/>
          <w:b/>
          <w:bCs/>
          <w:sz w:val="24"/>
          <w:szCs w:val="24"/>
          <w:lang w:val="en-US"/>
        </w:rPr>
        <w:t xml:space="preserve"> </w:t>
      </w:r>
      <w:r w:rsidR="000D4F0F">
        <w:rPr>
          <w:rFonts w:ascii="Times New Roman" w:hAnsi="Times New Roman" w:cs="Times New Roman"/>
          <w:b/>
          <w:bCs/>
          <w:sz w:val="24"/>
          <w:szCs w:val="24"/>
          <w:lang w:val="en-US"/>
        </w:rPr>
        <w:t>R</w:t>
      </w:r>
      <w:r w:rsidR="00AF3FEA">
        <w:rPr>
          <w:rFonts w:ascii="Times New Roman" w:hAnsi="Times New Roman" w:cs="Times New Roman"/>
          <w:b/>
          <w:bCs/>
          <w:sz w:val="24"/>
          <w:szCs w:val="24"/>
          <w:lang w:val="en-US"/>
        </w:rPr>
        <w:t>andomised</w:t>
      </w:r>
      <w:r w:rsidRPr="00A37D8F">
        <w:rPr>
          <w:rFonts w:ascii="Times New Roman" w:hAnsi="Times New Roman" w:cs="Times New Roman"/>
          <w:b/>
          <w:bCs/>
          <w:sz w:val="24"/>
          <w:szCs w:val="24"/>
          <w:lang w:val="en-US"/>
        </w:rPr>
        <w:t xml:space="preserve"> </w:t>
      </w:r>
      <w:r w:rsidR="000D4F0F">
        <w:rPr>
          <w:rFonts w:ascii="Times New Roman" w:hAnsi="Times New Roman" w:cs="Times New Roman"/>
          <w:b/>
          <w:bCs/>
          <w:sz w:val="24"/>
          <w:szCs w:val="24"/>
          <w:lang w:val="en-US"/>
        </w:rPr>
        <w:t>C</w:t>
      </w:r>
      <w:r w:rsidRPr="00A37D8F">
        <w:rPr>
          <w:rFonts w:ascii="Times New Roman" w:hAnsi="Times New Roman" w:cs="Times New Roman"/>
          <w:b/>
          <w:bCs/>
          <w:sz w:val="24"/>
          <w:szCs w:val="24"/>
          <w:lang w:val="en-US"/>
        </w:rPr>
        <w:t xml:space="preserve">ontrolled </w:t>
      </w:r>
      <w:r w:rsidR="000D4F0F">
        <w:rPr>
          <w:rFonts w:ascii="Times New Roman" w:hAnsi="Times New Roman" w:cs="Times New Roman"/>
          <w:b/>
          <w:bCs/>
          <w:sz w:val="24"/>
          <w:szCs w:val="24"/>
          <w:lang w:val="en-US"/>
        </w:rPr>
        <w:t>C</w:t>
      </w:r>
      <w:r w:rsidRPr="00A37D8F">
        <w:rPr>
          <w:rFonts w:ascii="Times New Roman" w:hAnsi="Times New Roman" w:cs="Times New Roman"/>
          <w:b/>
          <w:bCs/>
          <w:sz w:val="24"/>
          <w:szCs w:val="24"/>
          <w:lang w:val="en-US"/>
        </w:rPr>
        <w:t xml:space="preserve">linical </w:t>
      </w:r>
      <w:r w:rsidR="000D4F0F">
        <w:rPr>
          <w:rFonts w:ascii="Times New Roman" w:hAnsi="Times New Roman" w:cs="Times New Roman"/>
          <w:b/>
          <w:bCs/>
          <w:sz w:val="24"/>
          <w:szCs w:val="24"/>
          <w:lang w:val="en-US"/>
        </w:rPr>
        <w:t>T</w:t>
      </w:r>
      <w:r w:rsidRPr="00A37D8F">
        <w:rPr>
          <w:rFonts w:ascii="Times New Roman" w:hAnsi="Times New Roman" w:cs="Times New Roman"/>
          <w:b/>
          <w:bCs/>
          <w:sz w:val="24"/>
          <w:szCs w:val="24"/>
          <w:lang w:val="en-US"/>
        </w:rPr>
        <w:t>ria</w:t>
      </w:r>
      <w:r w:rsidR="00A37D8F">
        <w:rPr>
          <w:rFonts w:ascii="Times New Roman" w:hAnsi="Times New Roman" w:cs="Times New Roman"/>
          <w:b/>
          <w:bCs/>
          <w:sz w:val="24"/>
          <w:szCs w:val="24"/>
          <w:lang w:val="en-US"/>
        </w:rPr>
        <w:t>l</w:t>
      </w:r>
    </w:p>
    <w:p w14:paraId="3A8C2A1C" w14:textId="0C6D3D47" w:rsidR="000D4F0F" w:rsidRPr="00644604" w:rsidRDefault="00242F20" w:rsidP="00370210">
      <w:pPr>
        <w:spacing w:line="480" w:lineRule="auto"/>
        <w:ind w:left="567" w:right="567"/>
        <w:rPr>
          <w:rFonts w:ascii="Times New Roman" w:hAnsi="Times New Roman" w:cs="Times New Roman"/>
          <w:sz w:val="24"/>
          <w:szCs w:val="24"/>
          <w:lang w:val="en-US"/>
        </w:rPr>
      </w:pPr>
      <w:r>
        <w:rPr>
          <w:rFonts w:ascii="Times New Roman" w:hAnsi="Times New Roman" w:cs="Times New Roman"/>
          <w:b/>
          <w:bCs/>
          <w:sz w:val="24"/>
          <w:szCs w:val="24"/>
          <w:lang w:val="en-US"/>
        </w:rPr>
        <w:t xml:space="preserve">Running title: </w:t>
      </w:r>
      <w:r w:rsidR="000F7A9E" w:rsidRPr="000F7A9E">
        <w:rPr>
          <w:rFonts w:ascii="Times New Roman" w:hAnsi="Times New Roman" w:cs="Times New Roman"/>
          <w:sz w:val="24"/>
          <w:szCs w:val="24"/>
        </w:rPr>
        <w:t>Impact of platelet concentrates on bone regeneration</w:t>
      </w:r>
    </w:p>
    <w:p w14:paraId="33220CBC" w14:textId="77777777" w:rsidR="003D0210" w:rsidRDefault="003D0210" w:rsidP="003D0210">
      <w:pPr>
        <w:spacing w:line="480" w:lineRule="auto"/>
        <w:ind w:left="567" w:right="567"/>
        <w:rPr>
          <w:rFonts w:ascii="Times New Roman" w:hAnsi="Times New Roman" w:cs="Times New Roman"/>
          <w:color w:val="000000"/>
          <w:sz w:val="24"/>
          <w:szCs w:val="24"/>
        </w:rPr>
      </w:pPr>
      <w:proofErr w:type="spellStart"/>
      <w:r w:rsidRPr="001437E7">
        <w:rPr>
          <w:rFonts w:ascii="Times New Roman" w:hAnsi="Times New Roman" w:cs="Times New Roman"/>
          <w:sz w:val="24"/>
          <w:szCs w:val="24"/>
          <w:lang w:val="en-US"/>
        </w:rPr>
        <w:t>Ved</w:t>
      </w:r>
      <w:r>
        <w:rPr>
          <w:rFonts w:ascii="Times New Roman" w:hAnsi="Times New Roman" w:cs="Times New Roman"/>
          <w:sz w:val="24"/>
          <w:szCs w:val="24"/>
          <w:lang w:val="en-US"/>
        </w:rPr>
        <w:t>avalli</w:t>
      </w:r>
      <w:proofErr w:type="spellEnd"/>
      <w:r>
        <w:rPr>
          <w:rFonts w:ascii="Times New Roman" w:hAnsi="Times New Roman" w:cs="Times New Roman"/>
          <w:sz w:val="24"/>
          <w:szCs w:val="24"/>
          <w:lang w:val="en-US"/>
        </w:rPr>
        <w:t xml:space="preserve"> Subramanian – Postgraduate, Department of Periodontology &amp; Oral Implantology, Sri </w:t>
      </w:r>
      <w:r w:rsidRPr="00D26293">
        <w:rPr>
          <w:rFonts w:ascii="Times New Roman" w:hAnsi="Times New Roman" w:cs="Times New Roman"/>
          <w:color w:val="000000"/>
          <w:sz w:val="24"/>
          <w:szCs w:val="24"/>
        </w:rPr>
        <w:t>Ramachandra Dental College and Hospital</w:t>
      </w:r>
      <w:r>
        <w:rPr>
          <w:rFonts w:ascii="Times New Roman" w:hAnsi="Times New Roman" w:cs="Times New Roman"/>
          <w:color w:val="000000"/>
          <w:sz w:val="24"/>
          <w:szCs w:val="24"/>
        </w:rPr>
        <w:t xml:space="preserve"> – 0000-0003-1454-7309</w:t>
      </w:r>
    </w:p>
    <w:p w14:paraId="3C4F45AA" w14:textId="77777777" w:rsidR="003D0210" w:rsidRDefault="003D0210" w:rsidP="003D0210">
      <w:pPr>
        <w:spacing w:line="48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 xml:space="preserve">Dedeepya </w:t>
      </w:r>
      <w:proofErr w:type="spellStart"/>
      <w:r>
        <w:rPr>
          <w:rFonts w:ascii="Times New Roman" w:hAnsi="Times New Roman" w:cs="Times New Roman"/>
          <w:color w:val="000000"/>
          <w:sz w:val="24"/>
          <w:szCs w:val="24"/>
        </w:rPr>
        <w:t>Amilineni</w:t>
      </w:r>
      <w:proofErr w:type="spellEnd"/>
      <w:r>
        <w:rPr>
          <w:rFonts w:ascii="Times New Roman" w:hAnsi="Times New Roman" w:cs="Times New Roman"/>
          <w:color w:val="000000"/>
          <w:sz w:val="24"/>
          <w:szCs w:val="24"/>
        </w:rPr>
        <w:t xml:space="preserve"> - </w:t>
      </w:r>
      <w:r>
        <w:rPr>
          <w:rFonts w:ascii="Times New Roman" w:hAnsi="Times New Roman" w:cs="Times New Roman"/>
          <w:sz w:val="24"/>
          <w:szCs w:val="24"/>
          <w:lang w:val="en-US"/>
        </w:rPr>
        <w:t xml:space="preserve">Postgraduate, Department of Periodontology &amp; Oral Implantology, Sri </w:t>
      </w:r>
      <w:r w:rsidRPr="00D26293">
        <w:rPr>
          <w:rFonts w:ascii="Times New Roman" w:hAnsi="Times New Roman" w:cs="Times New Roman"/>
          <w:color w:val="000000"/>
          <w:sz w:val="24"/>
          <w:szCs w:val="24"/>
        </w:rPr>
        <w:t>Ramachandra Dental College and Hospital</w:t>
      </w:r>
      <w:r>
        <w:rPr>
          <w:rFonts w:ascii="Times New Roman" w:hAnsi="Times New Roman" w:cs="Times New Roman"/>
          <w:color w:val="000000"/>
          <w:sz w:val="24"/>
          <w:szCs w:val="24"/>
        </w:rPr>
        <w:t xml:space="preserve"> – 0009-0003-2783-403X</w:t>
      </w:r>
    </w:p>
    <w:p w14:paraId="48305B88" w14:textId="77777777" w:rsidR="003D0210" w:rsidRDefault="003D0210" w:rsidP="003D0210">
      <w:pPr>
        <w:spacing w:line="480" w:lineRule="auto"/>
        <w:ind w:left="567"/>
        <w:rPr>
          <w:rFonts w:ascii="Times New Roman" w:hAnsi="Times New Roman" w:cs="Times New Roman"/>
          <w:color w:val="000000"/>
          <w:sz w:val="24"/>
          <w:szCs w:val="24"/>
        </w:rPr>
      </w:pPr>
      <w:r w:rsidRPr="00D26293">
        <w:rPr>
          <w:rFonts w:ascii="Times New Roman" w:hAnsi="Times New Roman" w:cs="Times New Roman"/>
          <w:color w:val="000000" w:themeColor="text1"/>
          <w:sz w:val="24"/>
          <w:szCs w:val="24"/>
        </w:rPr>
        <w:t xml:space="preserve">Muthukumar Santhanakrishnan </w:t>
      </w:r>
      <w:r w:rsidRPr="00D26293">
        <w:rPr>
          <w:rFonts w:ascii="Times New Roman" w:hAnsi="Times New Roman" w:cs="Times New Roman"/>
          <w:color w:val="000000"/>
          <w:sz w:val="24"/>
          <w:szCs w:val="24"/>
        </w:rPr>
        <w:t>– Professor,</w:t>
      </w:r>
      <w:r>
        <w:rPr>
          <w:rFonts w:ascii="Times New Roman" w:hAnsi="Times New Roman" w:cs="Times New Roman"/>
          <w:color w:val="000000"/>
          <w:sz w:val="24"/>
          <w:szCs w:val="24"/>
        </w:rPr>
        <w:t xml:space="preserve"> </w:t>
      </w:r>
      <w:r>
        <w:rPr>
          <w:rFonts w:ascii="Times New Roman" w:hAnsi="Times New Roman" w:cs="Times New Roman"/>
          <w:sz w:val="24"/>
          <w:szCs w:val="24"/>
          <w:lang w:val="en-US"/>
        </w:rPr>
        <w:t>Department of Periodontology &amp; Oral Implantology,</w:t>
      </w:r>
      <w:r w:rsidRPr="00D26293">
        <w:rPr>
          <w:rFonts w:ascii="Times New Roman" w:hAnsi="Times New Roman" w:cs="Times New Roman"/>
          <w:color w:val="000000"/>
          <w:sz w:val="24"/>
          <w:szCs w:val="24"/>
        </w:rPr>
        <w:t xml:space="preserve"> Sri Ramachandra Dental College and Hospital, Chennai – 0000-0001-9688-1516</w:t>
      </w:r>
    </w:p>
    <w:p w14:paraId="023442E8" w14:textId="77777777" w:rsidR="003D0210" w:rsidRPr="0037078C" w:rsidRDefault="003D0210" w:rsidP="003D0210">
      <w:pPr>
        <w:spacing w:line="480" w:lineRule="auto"/>
        <w:ind w:left="567" w:right="567"/>
        <w:rPr>
          <w:rFonts w:ascii="Times New Roman" w:hAnsi="Times New Roman" w:cs="Times New Roman"/>
          <w:sz w:val="24"/>
          <w:szCs w:val="24"/>
        </w:rPr>
      </w:pPr>
      <w:r>
        <w:rPr>
          <w:rFonts w:ascii="Times New Roman" w:hAnsi="Times New Roman" w:cs="Times New Roman"/>
          <w:sz w:val="24"/>
          <w:szCs w:val="24"/>
        </w:rPr>
        <w:t xml:space="preserve">Archana Balasubramanian – Assistant Professor, Department of General Pathology, Sri Ramachandra Institute of Higher Education and Research, Chennai -  </w:t>
      </w:r>
    </w:p>
    <w:p w14:paraId="29F7713C" w14:textId="77777777" w:rsidR="003D0210" w:rsidRPr="00D26293" w:rsidRDefault="003D0210" w:rsidP="003D0210">
      <w:pPr>
        <w:spacing w:line="480" w:lineRule="auto"/>
        <w:ind w:left="567"/>
        <w:rPr>
          <w:rFonts w:ascii="Times New Roman" w:hAnsi="Times New Roman" w:cs="Times New Roman"/>
          <w:color w:val="000000"/>
          <w:sz w:val="24"/>
          <w:szCs w:val="24"/>
        </w:rPr>
      </w:pPr>
      <w:r w:rsidRPr="00D26293">
        <w:rPr>
          <w:rFonts w:ascii="Times New Roman" w:hAnsi="Times New Roman" w:cs="Times New Roman"/>
          <w:color w:val="000000" w:themeColor="text1"/>
          <w:sz w:val="24"/>
          <w:szCs w:val="24"/>
        </w:rPr>
        <w:t xml:space="preserve">Sri Vidhya Marimuthu </w:t>
      </w:r>
      <w:r w:rsidRPr="00D26293">
        <w:rPr>
          <w:rFonts w:ascii="Times New Roman" w:hAnsi="Times New Roman" w:cs="Times New Roman"/>
          <w:sz w:val="24"/>
          <w:szCs w:val="24"/>
        </w:rPr>
        <w:t xml:space="preserve">– Postgraduate, </w:t>
      </w:r>
      <w:r>
        <w:rPr>
          <w:rFonts w:ascii="Times New Roman" w:hAnsi="Times New Roman" w:cs="Times New Roman"/>
          <w:sz w:val="24"/>
          <w:szCs w:val="24"/>
          <w:lang w:val="en-US"/>
        </w:rPr>
        <w:t xml:space="preserve">Department of Periodontology &amp; Oral Implantology, </w:t>
      </w:r>
      <w:r w:rsidRPr="00D26293">
        <w:rPr>
          <w:rFonts w:ascii="Times New Roman" w:hAnsi="Times New Roman" w:cs="Times New Roman"/>
          <w:color w:val="000000"/>
          <w:sz w:val="24"/>
          <w:szCs w:val="24"/>
        </w:rPr>
        <w:t xml:space="preserve">Sri Ramachandra Dental College and Hospital, Chennai – </w:t>
      </w:r>
      <w:r w:rsidRPr="00D26293">
        <w:rPr>
          <w:rFonts w:ascii="Times New Roman" w:hAnsi="Times New Roman" w:cs="Times New Roman"/>
          <w:sz w:val="24"/>
          <w:szCs w:val="24"/>
        </w:rPr>
        <w:t xml:space="preserve">0009-0001-5071-8358 </w:t>
      </w:r>
    </w:p>
    <w:p w14:paraId="14BFD20F" w14:textId="77777777" w:rsidR="003D0210" w:rsidRPr="00624660" w:rsidRDefault="003D0210" w:rsidP="003D0210">
      <w:pPr>
        <w:spacing w:line="480" w:lineRule="auto"/>
        <w:ind w:left="567"/>
        <w:rPr>
          <w:rStyle w:val="Collegamentoipertestuale"/>
          <w:rFonts w:ascii="Times New Roman" w:hAnsi="Times New Roman"/>
          <w:color w:val="000000" w:themeColor="text1"/>
          <w:sz w:val="24"/>
          <w:szCs w:val="24"/>
        </w:rPr>
      </w:pPr>
      <w:bookmarkStart w:id="1" w:name="_Hlk183095823"/>
      <w:r w:rsidRPr="00D26293">
        <w:rPr>
          <w:rFonts w:ascii="Times New Roman" w:hAnsi="Times New Roman"/>
          <w:sz w:val="24"/>
          <w:szCs w:val="24"/>
        </w:rPr>
        <w:t xml:space="preserve">Ravindranath </w:t>
      </w:r>
      <w:proofErr w:type="spellStart"/>
      <w:r w:rsidRPr="00D26293">
        <w:rPr>
          <w:rFonts w:ascii="Times New Roman" w:hAnsi="Times New Roman"/>
          <w:sz w:val="24"/>
          <w:szCs w:val="24"/>
        </w:rPr>
        <w:t>Dhulipalla</w:t>
      </w:r>
      <w:bookmarkEnd w:id="1"/>
      <w:proofErr w:type="spellEnd"/>
      <w:r w:rsidRPr="00B64258">
        <w:rPr>
          <w:rStyle w:val="Collegamentoipertestuale"/>
          <w:rFonts w:ascii="Times New Roman" w:hAnsi="Times New Roman"/>
          <w:color w:val="000000" w:themeColor="text1"/>
          <w:sz w:val="24"/>
          <w:szCs w:val="24"/>
        </w:rPr>
        <w:t xml:space="preserve"> – </w:t>
      </w:r>
      <w:r w:rsidRPr="00624660">
        <w:rPr>
          <w:rStyle w:val="Collegamentoipertestuale"/>
          <w:rFonts w:ascii="Times New Roman" w:hAnsi="Times New Roman"/>
          <w:color w:val="000000" w:themeColor="text1"/>
          <w:sz w:val="24"/>
          <w:szCs w:val="24"/>
        </w:rPr>
        <w:t xml:space="preserve">Professor and Head of the department, </w:t>
      </w:r>
      <w:r>
        <w:rPr>
          <w:rFonts w:ascii="Times New Roman" w:hAnsi="Times New Roman" w:cs="Times New Roman"/>
          <w:sz w:val="24"/>
          <w:szCs w:val="24"/>
          <w:lang w:val="en-US"/>
        </w:rPr>
        <w:t xml:space="preserve">Department of Periodontology &amp; Oral Implantology, </w:t>
      </w:r>
      <w:r w:rsidRPr="00624660">
        <w:rPr>
          <w:rStyle w:val="Collegamentoipertestuale"/>
          <w:rFonts w:ascii="Times New Roman" w:hAnsi="Times New Roman"/>
          <w:color w:val="000000" w:themeColor="text1"/>
          <w:sz w:val="24"/>
          <w:szCs w:val="24"/>
        </w:rPr>
        <w:t xml:space="preserve">Sibar Institute of Dental Sciences, Guntur – </w:t>
      </w:r>
      <w:hyperlink r:id="rId8" w:history="1">
        <w:r w:rsidRPr="00624660">
          <w:rPr>
            <w:rStyle w:val="Collegamentoipertestuale"/>
            <w:rFonts w:ascii="Times New Roman" w:hAnsi="Times New Roman"/>
            <w:color w:val="000000" w:themeColor="text1"/>
            <w:sz w:val="24"/>
            <w:szCs w:val="24"/>
          </w:rPr>
          <w:t>0000-0003-4103-455X</w:t>
        </w:r>
      </w:hyperlink>
    </w:p>
    <w:p w14:paraId="1DEA49F7" w14:textId="77777777" w:rsidR="003D0210" w:rsidRPr="005114B9" w:rsidRDefault="003D0210" w:rsidP="003D0210">
      <w:pPr>
        <w:spacing w:line="480" w:lineRule="auto"/>
        <w:ind w:left="567"/>
        <w:rPr>
          <w:rStyle w:val="Collegamentoipertestuale"/>
          <w:rFonts w:ascii="Times New Roman" w:hAnsi="Times New Roman"/>
          <w:color w:val="000000" w:themeColor="text1"/>
          <w:sz w:val="24"/>
          <w:szCs w:val="24"/>
        </w:rPr>
      </w:pPr>
      <w:bookmarkStart w:id="2" w:name="_Hlk183095844"/>
      <w:r w:rsidRPr="00D26293">
        <w:rPr>
          <w:rFonts w:ascii="Times New Roman" w:hAnsi="Times New Roman"/>
          <w:sz w:val="24"/>
          <w:szCs w:val="24"/>
        </w:rPr>
        <w:lastRenderedPageBreak/>
        <w:t xml:space="preserve">Ramanarayana Boyapati </w:t>
      </w:r>
      <w:bookmarkEnd w:id="2"/>
      <w:r w:rsidRPr="005114B9">
        <w:rPr>
          <w:rFonts w:ascii="Times New Roman" w:hAnsi="Times New Roman"/>
          <w:sz w:val="24"/>
          <w:szCs w:val="24"/>
        </w:rPr>
        <w:t xml:space="preserve">- </w:t>
      </w:r>
      <w:r w:rsidRPr="005114B9">
        <w:rPr>
          <w:rStyle w:val="Collegamentoipertestuale"/>
          <w:rFonts w:ascii="Times New Roman" w:hAnsi="Times New Roman"/>
          <w:color w:val="000000" w:themeColor="text1"/>
          <w:sz w:val="24"/>
          <w:szCs w:val="24"/>
        </w:rPr>
        <w:t xml:space="preserve">Professor, Sibar Institute of Dental Sciences, </w:t>
      </w:r>
      <w:r>
        <w:rPr>
          <w:rFonts w:ascii="Times New Roman" w:hAnsi="Times New Roman" w:cs="Times New Roman"/>
          <w:sz w:val="24"/>
          <w:szCs w:val="24"/>
          <w:lang w:val="en-US"/>
        </w:rPr>
        <w:t xml:space="preserve">Department of Periodontology &amp; Oral Implantology, </w:t>
      </w:r>
      <w:r w:rsidRPr="005114B9">
        <w:rPr>
          <w:rStyle w:val="Collegamentoipertestuale"/>
          <w:rFonts w:ascii="Times New Roman" w:hAnsi="Times New Roman"/>
          <w:color w:val="000000" w:themeColor="text1"/>
          <w:sz w:val="24"/>
          <w:szCs w:val="24"/>
        </w:rPr>
        <w:t xml:space="preserve">Guntur –  </w:t>
      </w:r>
      <w:hyperlink r:id="rId9" w:history="1">
        <w:r w:rsidRPr="005114B9">
          <w:rPr>
            <w:rStyle w:val="Collegamentoipertestuale"/>
            <w:rFonts w:ascii="Times New Roman" w:hAnsi="Times New Roman"/>
            <w:color w:val="000000" w:themeColor="text1"/>
            <w:sz w:val="24"/>
            <w:szCs w:val="24"/>
          </w:rPr>
          <w:t>0000-0002-9196-0183</w:t>
        </w:r>
      </w:hyperlink>
      <w:r w:rsidRPr="005114B9">
        <w:rPr>
          <w:rStyle w:val="Collegamentoipertestuale"/>
          <w:rFonts w:ascii="Times New Roman" w:hAnsi="Times New Roman"/>
          <w:color w:val="000000" w:themeColor="text1"/>
          <w:sz w:val="24"/>
          <w:szCs w:val="24"/>
        </w:rPr>
        <w:t xml:space="preserve"> </w:t>
      </w:r>
    </w:p>
    <w:p w14:paraId="57DA38B4" w14:textId="48EB9A4F" w:rsidR="00ED6571" w:rsidRDefault="00696D40" w:rsidP="00ED6571">
      <w:pPr>
        <w:spacing w:line="480" w:lineRule="auto"/>
        <w:ind w:left="567" w:right="567"/>
        <w:rPr>
          <w:rFonts w:ascii="Times New Roman" w:hAnsi="Times New Roman" w:cs="Times New Roman"/>
          <w:sz w:val="24"/>
          <w:szCs w:val="24"/>
        </w:rPr>
      </w:pPr>
      <w:r>
        <w:rPr>
          <w:rFonts w:ascii="Times New Roman" w:hAnsi="Times New Roman" w:cs="Times New Roman"/>
          <w:b/>
          <w:bCs/>
          <w:sz w:val="24"/>
          <w:szCs w:val="24"/>
          <w:lang w:val="en-US"/>
        </w:rPr>
        <w:br/>
      </w:r>
      <w:r>
        <w:rPr>
          <w:rFonts w:ascii="Times New Roman" w:hAnsi="Times New Roman" w:cs="Times New Roman"/>
          <w:b/>
          <w:bCs/>
          <w:sz w:val="24"/>
          <w:szCs w:val="24"/>
          <w:lang w:val="en-US"/>
        </w:rPr>
        <w:br/>
      </w:r>
      <w:r w:rsidR="00ED6571">
        <w:rPr>
          <w:rFonts w:ascii="Times New Roman" w:hAnsi="Times New Roman" w:cs="Times New Roman"/>
          <w:b/>
          <w:bCs/>
          <w:sz w:val="24"/>
          <w:szCs w:val="24"/>
        </w:rPr>
        <w:t xml:space="preserve">Conflicts of interest – </w:t>
      </w:r>
      <w:r w:rsidR="00ED6571" w:rsidRPr="009966D1">
        <w:rPr>
          <w:rFonts w:ascii="Times New Roman" w:hAnsi="Times New Roman" w:cs="Times New Roman"/>
          <w:sz w:val="24"/>
          <w:szCs w:val="24"/>
        </w:rPr>
        <w:t>The authors declare no conflicts of interest.</w:t>
      </w:r>
    </w:p>
    <w:p w14:paraId="071A49DB" w14:textId="60C64038" w:rsidR="00ED6571" w:rsidRPr="00ED6571" w:rsidRDefault="00ED6571" w:rsidP="00ED6571">
      <w:pPr>
        <w:spacing w:line="480" w:lineRule="auto"/>
        <w:ind w:left="567" w:right="567"/>
        <w:jc w:val="both"/>
        <w:rPr>
          <w:rFonts w:ascii="Times New Roman" w:eastAsia="Calibri" w:hAnsi="Times New Roman" w:cs="Times New Roman"/>
          <w:color w:val="131413"/>
          <w:sz w:val="24"/>
          <w:szCs w:val="24"/>
        </w:rPr>
      </w:pPr>
      <w:r>
        <w:rPr>
          <w:rFonts w:ascii="Times New Roman" w:eastAsia="Calibri" w:hAnsi="Times New Roman" w:cs="Times New Roman"/>
          <w:b/>
          <w:bCs/>
          <w:color w:val="131413"/>
          <w:sz w:val="24"/>
          <w:szCs w:val="24"/>
        </w:rPr>
        <w:t>Keywords</w:t>
      </w:r>
      <w:r w:rsidRPr="006B6FC3">
        <w:rPr>
          <w:rFonts w:ascii="Times New Roman" w:eastAsia="Calibri" w:hAnsi="Times New Roman" w:cs="Times New Roman"/>
          <w:b/>
          <w:bCs/>
          <w:color w:val="131413"/>
          <w:sz w:val="24"/>
          <w:szCs w:val="24"/>
        </w:rPr>
        <w:t xml:space="preserve">: </w:t>
      </w:r>
      <w:r w:rsidRPr="006B6FC3">
        <w:rPr>
          <w:rFonts w:ascii="Times New Roman" w:eastAsia="Calibri" w:hAnsi="Times New Roman" w:cs="Times New Roman"/>
          <w:color w:val="131413"/>
          <w:sz w:val="24"/>
          <w:szCs w:val="24"/>
        </w:rPr>
        <w:t>Alveolar ridge preservation,</w:t>
      </w:r>
      <w:r>
        <w:rPr>
          <w:rFonts w:ascii="Times New Roman" w:eastAsia="Calibri" w:hAnsi="Times New Roman" w:cs="Times New Roman"/>
          <w:color w:val="131413"/>
          <w:sz w:val="24"/>
          <w:szCs w:val="24"/>
        </w:rPr>
        <w:t xml:space="preserve"> D</w:t>
      </w:r>
      <w:r w:rsidRPr="006B6FC3">
        <w:rPr>
          <w:rFonts w:ascii="Times New Roman" w:eastAsia="Calibri" w:hAnsi="Times New Roman" w:cs="Times New Roman"/>
          <w:color w:val="131413"/>
          <w:sz w:val="24"/>
          <w:szCs w:val="24"/>
        </w:rPr>
        <w:t>e</w:t>
      </w:r>
      <w:r>
        <w:rPr>
          <w:rFonts w:ascii="Times New Roman" w:eastAsia="Calibri" w:hAnsi="Times New Roman" w:cs="Times New Roman"/>
          <w:color w:val="131413"/>
          <w:sz w:val="24"/>
          <w:szCs w:val="24"/>
        </w:rPr>
        <w:t>-</w:t>
      </w:r>
      <w:proofErr w:type="spellStart"/>
      <w:r>
        <w:rPr>
          <w:rFonts w:ascii="Times New Roman" w:eastAsia="Calibri" w:hAnsi="Times New Roman" w:cs="Times New Roman"/>
          <w:color w:val="131413"/>
          <w:sz w:val="24"/>
          <w:szCs w:val="24"/>
        </w:rPr>
        <w:t>p</w:t>
      </w:r>
      <w:r w:rsidRPr="006B6FC3">
        <w:rPr>
          <w:rFonts w:ascii="Times New Roman" w:eastAsia="Calibri" w:hAnsi="Times New Roman" w:cs="Times New Roman"/>
          <w:color w:val="131413"/>
          <w:sz w:val="24"/>
          <w:szCs w:val="24"/>
        </w:rPr>
        <w:t>roteinized</w:t>
      </w:r>
      <w:proofErr w:type="spellEnd"/>
      <w:r w:rsidRPr="006B6FC3">
        <w:rPr>
          <w:rFonts w:ascii="Times New Roman" w:eastAsia="Calibri" w:hAnsi="Times New Roman" w:cs="Times New Roman"/>
          <w:color w:val="131413"/>
          <w:sz w:val="24"/>
          <w:szCs w:val="24"/>
        </w:rPr>
        <w:t xml:space="preserve"> bovine bone mineral, </w:t>
      </w:r>
      <w:r>
        <w:rPr>
          <w:rFonts w:ascii="Times New Roman" w:eastAsia="Calibri" w:hAnsi="Times New Roman" w:cs="Times New Roman"/>
          <w:color w:val="131413"/>
          <w:sz w:val="24"/>
          <w:szCs w:val="24"/>
        </w:rPr>
        <w:t>A</w:t>
      </w:r>
      <w:r w:rsidRPr="006B6FC3">
        <w:rPr>
          <w:rFonts w:ascii="Times New Roman" w:eastAsia="Calibri" w:hAnsi="Times New Roman" w:cs="Times New Roman"/>
          <w:color w:val="131413"/>
          <w:sz w:val="24"/>
          <w:szCs w:val="24"/>
        </w:rPr>
        <w:t xml:space="preserve">dvanced </w:t>
      </w:r>
      <w:r>
        <w:rPr>
          <w:rFonts w:ascii="Times New Roman" w:eastAsia="Calibri" w:hAnsi="Times New Roman" w:cs="Times New Roman"/>
          <w:color w:val="131413"/>
          <w:sz w:val="24"/>
          <w:szCs w:val="24"/>
        </w:rPr>
        <w:t>platelet-rich</w:t>
      </w:r>
      <w:r w:rsidRPr="006B6FC3">
        <w:rPr>
          <w:rFonts w:ascii="Times New Roman" w:eastAsia="Calibri" w:hAnsi="Times New Roman" w:cs="Times New Roman"/>
          <w:color w:val="131413"/>
          <w:sz w:val="24"/>
          <w:szCs w:val="24"/>
        </w:rPr>
        <w:t xml:space="preserve"> fibrin, </w:t>
      </w:r>
      <w:r>
        <w:rPr>
          <w:rFonts w:ascii="Times New Roman" w:eastAsia="Calibri" w:hAnsi="Times New Roman" w:cs="Times New Roman"/>
          <w:color w:val="131413"/>
          <w:sz w:val="24"/>
          <w:szCs w:val="24"/>
        </w:rPr>
        <w:t>T</w:t>
      </w:r>
      <w:r w:rsidRPr="006B6FC3">
        <w:rPr>
          <w:rFonts w:ascii="Times New Roman" w:eastAsia="Calibri" w:hAnsi="Times New Roman" w:cs="Times New Roman"/>
          <w:color w:val="131413"/>
          <w:sz w:val="24"/>
          <w:szCs w:val="24"/>
        </w:rPr>
        <w:t xml:space="preserve">ooth extraction, </w:t>
      </w:r>
      <w:r>
        <w:rPr>
          <w:rFonts w:ascii="Times New Roman" w:eastAsia="Calibri" w:hAnsi="Times New Roman" w:cs="Times New Roman"/>
          <w:color w:val="131413"/>
          <w:sz w:val="24"/>
          <w:szCs w:val="24"/>
        </w:rPr>
        <w:t>R</w:t>
      </w:r>
      <w:r w:rsidRPr="006B6FC3">
        <w:rPr>
          <w:rFonts w:ascii="Times New Roman" w:eastAsia="Calibri" w:hAnsi="Times New Roman" w:cs="Times New Roman"/>
          <w:color w:val="131413"/>
          <w:sz w:val="24"/>
          <w:szCs w:val="24"/>
        </w:rPr>
        <w:t xml:space="preserve">andomised controlled clinical trial. </w:t>
      </w:r>
    </w:p>
    <w:bookmarkEnd w:id="0"/>
    <w:p w14:paraId="78442882" w14:textId="77777777" w:rsidR="005E0028" w:rsidRPr="003F693D" w:rsidRDefault="00407A14" w:rsidP="00242F20">
      <w:pPr>
        <w:spacing w:line="480" w:lineRule="auto"/>
        <w:ind w:right="567" w:firstLine="567"/>
        <w:rPr>
          <w:rFonts w:ascii="Times New Roman" w:hAnsi="Times New Roman" w:cs="Times New Roman"/>
          <w:b/>
          <w:bCs/>
          <w:sz w:val="24"/>
          <w:szCs w:val="24"/>
        </w:rPr>
      </w:pPr>
      <w:r w:rsidRPr="006B6FC3">
        <w:rPr>
          <w:rFonts w:ascii="Times New Roman" w:hAnsi="Times New Roman" w:cs="Times New Roman"/>
          <w:b/>
          <w:bCs/>
          <w:sz w:val="24"/>
          <w:szCs w:val="24"/>
        </w:rPr>
        <w:t>Abstract</w:t>
      </w:r>
    </w:p>
    <w:p w14:paraId="69D2F857" w14:textId="3A7C0DE5" w:rsidR="005E0028" w:rsidRPr="005C1995" w:rsidRDefault="005E4DA9" w:rsidP="00370210">
      <w:pPr>
        <w:spacing w:line="480" w:lineRule="auto"/>
        <w:ind w:left="567" w:right="567"/>
        <w:jc w:val="both"/>
        <w:rPr>
          <w:rFonts w:ascii="Times New Roman" w:eastAsia="Calibri" w:hAnsi="Times New Roman" w:cs="Times New Roman"/>
          <w:color w:val="131413"/>
          <w:sz w:val="24"/>
          <w:szCs w:val="24"/>
        </w:rPr>
      </w:pPr>
      <w:r>
        <w:rPr>
          <w:rFonts w:ascii="Times New Roman" w:eastAsia="Calibri" w:hAnsi="Times New Roman" w:cs="Times New Roman"/>
          <w:b/>
          <w:bCs/>
          <w:color w:val="131413"/>
          <w:sz w:val="24"/>
          <w:szCs w:val="24"/>
        </w:rPr>
        <w:t>Aim</w:t>
      </w:r>
      <w:r w:rsidR="00D83B40">
        <w:rPr>
          <w:rFonts w:ascii="Times New Roman" w:eastAsia="Calibri" w:hAnsi="Times New Roman" w:cs="Times New Roman"/>
          <w:b/>
          <w:bCs/>
          <w:color w:val="131413"/>
          <w:sz w:val="24"/>
          <w:szCs w:val="24"/>
        </w:rPr>
        <w:t xml:space="preserve">: </w:t>
      </w:r>
      <w:r w:rsidR="00A20A25" w:rsidRPr="000C150E">
        <w:rPr>
          <w:rFonts w:ascii="Times New Roman" w:eastAsia="Calibri" w:hAnsi="Times New Roman" w:cs="Times New Roman"/>
          <w:color w:val="131413"/>
          <w:sz w:val="24"/>
          <w:szCs w:val="24"/>
        </w:rPr>
        <w:t xml:space="preserve">Although several </w:t>
      </w:r>
      <w:r w:rsidR="00A20A25">
        <w:rPr>
          <w:rFonts w:ascii="Times New Roman" w:eastAsia="Calibri" w:hAnsi="Times New Roman" w:cs="Times New Roman"/>
          <w:color w:val="131413"/>
          <w:sz w:val="24"/>
          <w:szCs w:val="24"/>
        </w:rPr>
        <w:t>bio</w:t>
      </w:r>
      <w:r w:rsidR="00A20A25" w:rsidRPr="000C150E">
        <w:rPr>
          <w:rFonts w:ascii="Times New Roman" w:eastAsia="Calibri" w:hAnsi="Times New Roman" w:cs="Times New Roman"/>
          <w:color w:val="131413"/>
          <w:sz w:val="24"/>
          <w:szCs w:val="24"/>
        </w:rPr>
        <w:t xml:space="preserve">materials have been tried for alveolar ridge preservation post tooth extraction. There is still no ideal biomaterial suggested for socket preservation. Among the various bone grafts used, xenografts such as </w:t>
      </w:r>
      <w:r w:rsidR="00A20A25">
        <w:rPr>
          <w:rFonts w:ascii="Times New Roman" w:eastAsia="Calibri" w:hAnsi="Times New Roman" w:cs="Times New Roman"/>
          <w:color w:val="131413"/>
          <w:sz w:val="24"/>
          <w:szCs w:val="24"/>
        </w:rPr>
        <w:t>D</w:t>
      </w:r>
      <w:r w:rsidR="00A20A25" w:rsidRPr="000C150E">
        <w:rPr>
          <w:rFonts w:ascii="Times New Roman" w:eastAsia="Calibri" w:hAnsi="Times New Roman" w:cs="Times New Roman"/>
          <w:color w:val="131413"/>
          <w:sz w:val="24"/>
          <w:szCs w:val="24"/>
        </w:rPr>
        <w:t>e</w:t>
      </w:r>
      <w:r w:rsidR="00A20A25">
        <w:rPr>
          <w:rFonts w:ascii="Times New Roman" w:eastAsia="Calibri" w:hAnsi="Times New Roman" w:cs="Times New Roman"/>
          <w:color w:val="131413"/>
          <w:sz w:val="24"/>
          <w:szCs w:val="24"/>
        </w:rPr>
        <w:t>-</w:t>
      </w:r>
      <w:proofErr w:type="spellStart"/>
      <w:r w:rsidR="00A20A25" w:rsidRPr="000C150E">
        <w:rPr>
          <w:rFonts w:ascii="Times New Roman" w:eastAsia="Calibri" w:hAnsi="Times New Roman" w:cs="Times New Roman"/>
          <w:color w:val="131413"/>
          <w:sz w:val="24"/>
          <w:szCs w:val="24"/>
        </w:rPr>
        <w:t>proteini</w:t>
      </w:r>
      <w:r w:rsidR="00A20A25">
        <w:rPr>
          <w:rFonts w:ascii="Times New Roman" w:eastAsia="Calibri" w:hAnsi="Times New Roman" w:cs="Times New Roman"/>
          <w:color w:val="131413"/>
          <w:sz w:val="24"/>
          <w:szCs w:val="24"/>
        </w:rPr>
        <w:t>z</w:t>
      </w:r>
      <w:r w:rsidR="00A20A25" w:rsidRPr="000C150E">
        <w:rPr>
          <w:rFonts w:ascii="Times New Roman" w:eastAsia="Calibri" w:hAnsi="Times New Roman" w:cs="Times New Roman"/>
          <w:color w:val="131413"/>
          <w:sz w:val="24"/>
          <w:szCs w:val="24"/>
        </w:rPr>
        <w:t>ed</w:t>
      </w:r>
      <w:proofErr w:type="spellEnd"/>
      <w:r w:rsidR="00A20A25" w:rsidRPr="000C150E">
        <w:rPr>
          <w:rFonts w:ascii="Times New Roman" w:eastAsia="Calibri" w:hAnsi="Times New Roman" w:cs="Times New Roman"/>
          <w:color w:val="131413"/>
          <w:sz w:val="24"/>
          <w:szCs w:val="24"/>
        </w:rPr>
        <w:t xml:space="preserve"> bovine bone mineral (DBBM) </w:t>
      </w:r>
      <w:r w:rsidR="005A48F7">
        <w:rPr>
          <w:rFonts w:ascii="Times New Roman" w:eastAsia="Calibri" w:hAnsi="Times New Roman" w:cs="Times New Roman"/>
          <w:color w:val="131413"/>
          <w:sz w:val="24"/>
          <w:szCs w:val="24"/>
        </w:rPr>
        <w:t>have</w:t>
      </w:r>
      <w:r w:rsidR="00A20A25">
        <w:rPr>
          <w:rFonts w:ascii="Times New Roman" w:eastAsia="Calibri" w:hAnsi="Times New Roman" w:cs="Times New Roman"/>
          <w:color w:val="131413"/>
          <w:sz w:val="24"/>
          <w:szCs w:val="24"/>
        </w:rPr>
        <w:t xml:space="preserve"> been widely used</w:t>
      </w:r>
      <w:r w:rsidR="004104D4">
        <w:rPr>
          <w:rFonts w:ascii="Times New Roman" w:eastAsia="Calibri" w:hAnsi="Times New Roman" w:cs="Times New Roman"/>
          <w:color w:val="131413"/>
          <w:sz w:val="24"/>
          <w:szCs w:val="24"/>
        </w:rPr>
        <w:t xml:space="preserve">. It has a slow substitution rate and takes several months to years to resorb which could be detrimental to </w:t>
      </w:r>
      <w:r w:rsidR="005A48F7">
        <w:rPr>
          <w:rFonts w:ascii="Times New Roman" w:eastAsia="Calibri" w:hAnsi="Times New Roman" w:cs="Times New Roman"/>
          <w:color w:val="131413"/>
          <w:sz w:val="24"/>
          <w:szCs w:val="24"/>
        </w:rPr>
        <w:t>bone-to-implant</w:t>
      </w:r>
      <w:r w:rsidR="004104D4">
        <w:rPr>
          <w:rFonts w:ascii="Times New Roman" w:eastAsia="Calibri" w:hAnsi="Times New Roman" w:cs="Times New Roman"/>
          <w:color w:val="131413"/>
          <w:sz w:val="24"/>
          <w:szCs w:val="24"/>
        </w:rPr>
        <w:t xml:space="preserve"> contact</w:t>
      </w:r>
      <w:r>
        <w:rPr>
          <w:rFonts w:ascii="Times New Roman" w:eastAsia="Calibri" w:hAnsi="Times New Roman" w:cs="Times New Roman"/>
          <w:color w:val="131413"/>
          <w:sz w:val="24"/>
          <w:szCs w:val="24"/>
        </w:rPr>
        <w:t xml:space="preserve"> </w:t>
      </w:r>
      <w:r w:rsidR="006D2791">
        <w:rPr>
          <w:rFonts w:ascii="Times New Roman" w:eastAsia="Calibri" w:hAnsi="Times New Roman" w:cs="Times New Roman"/>
          <w:color w:val="131413"/>
          <w:sz w:val="24"/>
          <w:szCs w:val="24"/>
        </w:rPr>
        <w:t>(BIC)</w:t>
      </w:r>
      <w:r w:rsidR="004104D4">
        <w:rPr>
          <w:rFonts w:ascii="Times New Roman" w:eastAsia="Calibri" w:hAnsi="Times New Roman" w:cs="Times New Roman"/>
          <w:color w:val="131413"/>
          <w:sz w:val="24"/>
          <w:szCs w:val="24"/>
        </w:rPr>
        <w:t xml:space="preserve">. </w:t>
      </w:r>
      <w:r w:rsidR="00A20A25">
        <w:rPr>
          <w:rFonts w:ascii="Times New Roman" w:eastAsia="Calibri" w:hAnsi="Times New Roman" w:cs="Times New Roman"/>
          <w:color w:val="131413"/>
          <w:sz w:val="24"/>
          <w:szCs w:val="24"/>
        </w:rPr>
        <w:t>In this scenario,</w:t>
      </w:r>
      <w:r w:rsidR="00A20A25" w:rsidRPr="000C150E">
        <w:rPr>
          <w:rFonts w:ascii="Times New Roman" w:eastAsia="Calibri" w:hAnsi="Times New Roman" w:cs="Times New Roman"/>
          <w:color w:val="131413"/>
          <w:sz w:val="24"/>
          <w:szCs w:val="24"/>
        </w:rPr>
        <w:t xml:space="preserve"> platelet concentrates, </w:t>
      </w:r>
      <w:r w:rsidR="00A20A25">
        <w:rPr>
          <w:rFonts w:ascii="Times New Roman" w:eastAsia="Calibri" w:hAnsi="Times New Roman" w:cs="Times New Roman"/>
          <w:color w:val="131413"/>
          <w:sz w:val="24"/>
          <w:szCs w:val="24"/>
        </w:rPr>
        <w:t xml:space="preserve">especially third generation </w:t>
      </w:r>
      <w:r w:rsidR="009868CF">
        <w:rPr>
          <w:rFonts w:ascii="Times New Roman" w:eastAsia="Calibri" w:hAnsi="Times New Roman" w:cs="Times New Roman"/>
          <w:color w:val="131413"/>
          <w:sz w:val="24"/>
          <w:szCs w:val="24"/>
        </w:rPr>
        <w:t xml:space="preserve">such as advanced </w:t>
      </w:r>
      <w:r w:rsidR="005A48F7">
        <w:rPr>
          <w:rFonts w:ascii="Times New Roman" w:eastAsia="Calibri" w:hAnsi="Times New Roman" w:cs="Times New Roman"/>
          <w:color w:val="131413"/>
          <w:sz w:val="24"/>
          <w:szCs w:val="24"/>
        </w:rPr>
        <w:t>platelet-rich</w:t>
      </w:r>
      <w:r w:rsidR="009868CF">
        <w:rPr>
          <w:rFonts w:ascii="Times New Roman" w:eastAsia="Calibri" w:hAnsi="Times New Roman" w:cs="Times New Roman"/>
          <w:color w:val="131413"/>
          <w:sz w:val="24"/>
          <w:szCs w:val="24"/>
        </w:rPr>
        <w:t xml:space="preserve"> fibrin (A-PRF) </w:t>
      </w:r>
      <w:r w:rsidR="00F80202">
        <w:rPr>
          <w:rFonts w:ascii="Times New Roman" w:eastAsia="Calibri" w:hAnsi="Times New Roman" w:cs="Times New Roman"/>
          <w:color w:val="131413"/>
          <w:sz w:val="24"/>
          <w:szCs w:val="24"/>
        </w:rPr>
        <w:t>have</w:t>
      </w:r>
      <w:r w:rsidR="00A20A25">
        <w:rPr>
          <w:rFonts w:ascii="Times New Roman" w:eastAsia="Calibri" w:hAnsi="Times New Roman" w:cs="Times New Roman"/>
          <w:color w:val="131413"/>
          <w:sz w:val="24"/>
          <w:szCs w:val="24"/>
        </w:rPr>
        <w:t xml:space="preserve"> been used for regenerative therapy. </w:t>
      </w:r>
      <w:r w:rsidR="00DA5190">
        <w:rPr>
          <w:rFonts w:ascii="Times New Roman" w:eastAsia="Calibri" w:hAnsi="Times New Roman" w:cs="Times New Roman"/>
          <w:color w:val="131413"/>
          <w:sz w:val="24"/>
          <w:szCs w:val="24"/>
        </w:rPr>
        <w:t xml:space="preserve">It has </w:t>
      </w:r>
      <w:r w:rsidR="00A20A25">
        <w:rPr>
          <w:rFonts w:ascii="Times New Roman" w:eastAsia="Calibri" w:hAnsi="Times New Roman" w:cs="Times New Roman"/>
          <w:color w:val="131413"/>
          <w:sz w:val="24"/>
          <w:szCs w:val="24"/>
        </w:rPr>
        <w:t>a</w:t>
      </w:r>
      <w:r w:rsidR="009A1F7A">
        <w:rPr>
          <w:rFonts w:ascii="Times New Roman" w:eastAsia="Calibri" w:hAnsi="Times New Roman" w:cs="Times New Roman"/>
          <w:color w:val="131413"/>
          <w:sz w:val="24"/>
          <w:szCs w:val="24"/>
        </w:rPr>
        <w:t xml:space="preserve"> </w:t>
      </w:r>
      <w:r w:rsidR="00A20A25">
        <w:rPr>
          <w:rFonts w:ascii="Times New Roman" w:eastAsia="Calibri" w:hAnsi="Times New Roman" w:cs="Times New Roman"/>
          <w:color w:val="131413"/>
          <w:sz w:val="24"/>
          <w:szCs w:val="24"/>
        </w:rPr>
        <w:t xml:space="preserve">unique advantage of </w:t>
      </w:r>
      <w:r w:rsidR="00A20A25" w:rsidRPr="000C150E">
        <w:rPr>
          <w:rFonts w:ascii="Times New Roman" w:eastAsia="Calibri" w:hAnsi="Times New Roman" w:cs="Times New Roman"/>
          <w:color w:val="131413"/>
          <w:sz w:val="24"/>
          <w:szCs w:val="24"/>
        </w:rPr>
        <w:t>sustained release</w:t>
      </w:r>
      <w:r w:rsidR="000C0E53">
        <w:rPr>
          <w:rFonts w:ascii="Times New Roman" w:eastAsia="Calibri" w:hAnsi="Times New Roman" w:cs="Times New Roman"/>
          <w:color w:val="131413"/>
          <w:sz w:val="24"/>
          <w:szCs w:val="24"/>
        </w:rPr>
        <w:t xml:space="preserve"> </w:t>
      </w:r>
      <w:r w:rsidR="00A20A25" w:rsidRPr="000C150E">
        <w:rPr>
          <w:rFonts w:ascii="Times New Roman" w:eastAsia="Calibri" w:hAnsi="Times New Roman" w:cs="Times New Roman"/>
          <w:color w:val="131413"/>
          <w:sz w:val="24"/>
          <w:szCs w:val="24"/>
        </w:rPr>
        <w:t xml:space="preserve">of growth factors, </w:t>
      </w:r>
      <w:r w:rsidR="00A20A25">
        <w:rPr>
          <w:rFonts w:ascii="Times New Roman" w:eastAsia="Calibri" w:hAnsi="Times New Roman" w:cs="Times New Roman"/>
          <w:color w:val="131413"/>
          <w:sz w:val="24"/>
          <w:szCs w:val="24"/>
        </w:rPr>
        <w:t>apart from the presence of elevated levels of leucocytes which not only reduce</w:t>
      </w:r>
      <w:r w:rsidR="009A1F7A">
        <w:rPr>
          <w:rFonts w:ascii="Times New Roman" w:eastAsia="Calibri" w:hAnsi="Times New Roman" w:cs="Times New Roman"/>
          <w:color w:val="131413"/>
          <w:sz w:val="24"/>
          <w:szCs w:val="24"/>
        </w:rPr>
        <w:t>s</w:t>
      </w:r>
      <w:r w:rsidR="00A20A25">
        <w:rPr>
          <w:rFonts w:ascii="Times New Roman" w:eastAsia="Calibri" w:hAnsi="Times New Roman" w:cs="Times New Roman"/>
          <w:color w:val="131413"/>
          <w:sz w:val="24"/>
          <w:szCs w:val="24"/>
        </w:rPr>
        <w:t xml:space="preserve"> the inflammatory reaction but also helps in the recruitment of osteoprogenitor cells, thereby facilitating new bone </w:t>
      </w:r>
      <w:proofErr w:type="spellStart"/>
      <w:r w:rsidR="00A20A25">
        <w:rPr>
          <w:rFonts w:ascii="Times New Roman" w:eastAsia="Calibri" w:hAnsi="Times New Roman" w:cs="Times New Roman"/>
          <w:color w:val="131413"/>
          <w:sz w:val="24"/>
          <w:szCs w:val="24"/>
        </w:rPr>
        <w:t>formation</w:t>
      </w:r>
      <w:r w:rsidR="00407A14">
        <w:rPr>
          <w:rFonts w:ascii="Times New Roman" w:eastAsia="Calibri" w:hAnsi="Times New Roman" w:cs="Times New Roman"/>
          <w:color w:val="131413"/>
          <w:sz w:val="24"/>
          <w:szCs w:val="24"/>
        </w:rPr>
        <w:t>.</w:t>
      </w:r>
      <w:r>
        <w:rPr>
          <w:rFonts w:ascii="Times New Roman" w:hAnsi="Times New Roman" w:cs="Times New Roman"/>
          <w:sz w:val="24"/>
          <w:szCs w:val="24"/>
        </w:rPr>
        <w:t>The</w:t>
      </w:r>
      <w:proofErr w:type="spellEnd"/>
      <w:r>
        <w:rPr>
          <w:rFonts w:ascii="Times New Roman" w:hAnsi="Times New Roman" w:cs="Times New Roman"/>
          <w:sz w:val="24"/>
          <w:szCs w:val="24"/>
        </w:rPr>
        <w:t xml:space="preserve"> present study aimed to evaluate the effectiveness of</w:t>
      </w:r>
      <w:r w:rsidRPr="00FC28E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FC28E9">
        <w:rPr>
          <w:rFonts w:ascii="Times New Roman" w:hAnsi="Times New Roman" w:cs="Times New Roman"/>
          <w:sz w:val="24"/>
          <w:szCs w:val="24"/>
        </w:rPr>
        <w:t xml:space="preserve">combination of </w:t>
      </w:r>
      <w:r>
        <w:rPr>
          <w:rFonts w:ascii="Times New Roman" w:hAnsi="Times New Roman" w:cs="Times New Roman"/>
          <w:sz w:val="24"/>
          <w:szCs w:val="24"/>
        </w:rPr>
        <w:t xml:space="preserve">DBBM and </w:t>
      </w:r>
      <w:r w:rsidRPr="00FC28E9">
        <w:rPr>
          <w:rFonts w:ascii="Times New Roman" w:hAnsi="Times New Roman" w:cs="Times New Roman"/>
          <w:sz w:val="24"/>
          <w:szCs w:val="24"/>
        </w:rPr>
        <w:t xml:space="preserve">A-PRF in alveolar ridge preservation. </w:t>
      </w:r>
    </w:p>
    <w:p w14:paraId="5D8E0EC6" w14:textId="2905DB1E" w:rsidR="005E0028" w:rsidRPr="009A3E5F" w:rsidRDefault="005E4DA9" w:rsidP="00370210">
      <w:pPr>
        <w:spacing w:line="480" w:lineRule="auto"/>
        <w:ind w:left="567" w:right="567"/>
        <w:jc w:val="both"/>
        <w:rPr>
          <w:rFonts w:ascii="Times New Roman" w:eastAsia="Calibri" w:hAnsi="Times New Roman" w:cs="Times New Roman"/>
          <w:color w:val="131413"/>
          <w:sz w:val="24"/>
          <w:szCs w:val="24"/>
        </w:rPr>
      </w:pPr>
      <w:r>
        <w:rPr>
          <w:rFonts w:ascii="Times New Roman" w:eastAsia="Calibri" w:hAnsi="Times New Roman" w:cs="Times New Roman"/>
          <w:b/>
          <w:bCs/>
          <w:color w:val="131413"/>
          <w:sz w:val="24"/>
          <w:szCs w:val="24"/>
        </w:rPr>
        <w:t xml:space="preserve">Materials and </w:t>
      </w:r>
      <w:r w:rsidR="005E0028" w:rsidRPr="006B6FC3">
        <w:rPr>
          <w:rFonts w:ascii="Times New Roman" w:eastAsia="Calibri" w:hAnsi="Times New Roman" w:cs="Times New Roman"/>
          <w:b/>
          <w:bCs/>
          <w:color w:val="131413"/>
          <w:sz w:val="24"/>
          <w:szCs w:val="24"/>
        </w:rPr>
        <w:t>Method</w:t>
      </w:r>
      <w:r w:rsidR="00E202E5">
        <w:rPr>
          <w:rFonts w:ascii="Times New Roman" w:eastAsia="Calibri" w:hAnsi="Times New Roman" w:cs="Times New Roman"/>
          <w:b/>
          <w:bCs/>
          <w:color w:val="131413"/>
          <w:sz w:val="24"/>
          <w:szCs w:val="24"/>
        </w:rPr>
        <w:t>s</w:t>
      </w:r>
      <w:r w:rsidR="004E4456">
        <w:rPr>
          <w:rFonts w:ascii="Times New Roman" w:eastAsia="Calibri" w:hAnsi="Times New Roman" w:cs="Times New Roman"/>
          <w:b/>
          <w:bCs/>
          <w:color w:val="131413"/>
          <w:sz w:val="24"/>
          <w:szCs w:val="24"/>
        </w:rPr>
        <w:t xml:space="preserve">: </w:t>
      </w:r>
      <w:r w:rsidR="004104D4">
        <w:rPr>
          <w:rFonts w:ascii="Times New Roman" w:hAnsi="Times New Roman" w:cs="Times New Roman"/>
          <w:sz w:val="24"/>
          <w:szCs w:val="24"/>
        </w:rPr>
        <w:t>Thirty-nine</w:t>
      </w:r>
      <w:r w:rsidR="00465689" w:rsidRPr="005D758F">
        <w:rPr>
          <w:rFonts w:ascii="Times New Roman" w:hAnsi="Times New Roman" w:cs="Times New Roman"/>
          <w:sz w:val="24"/>
          <w:szCs w:val="24"/>
        </w:rPr>
        <w:t xml:space="preserve"> patients requiring extraction </w:t>
      </w:r>
      <w:r w:rsidR="005D758F">
        <w:rPr>
          <w:rFonts w:ascii="Times New Roman" w:hAnsi="Times New Roman" w:cs="Times New Roman"/>
          <w:sz w:val="24"/>
          <w:szCs w:val="24"/>
        </w:rPr>
        <w:t xml:space="preserve">of </w:t>
      </w:r>
      <w:r w:rsidR="00465689" w:rsidRPr="005D758F">
        <w:rPr>
          <w:rFonts w:ascii="Times New Roman" w:hAnsi="Times New Roman" w:cs="Times New Roman"/>
          <w:sz w:val="24"/>
          <w:szCs w:val="24"/>
        </w:rPr>
        <w:t xml:space="preserve">teeth and replacement with dental implants were randomized into one of </w:t>
      </w:r>
      <w:r w:rsidR="004104D4">
        <w:rPr>
          <w:rFonts w:ascii="Times New Roman" w:hAnsi="Times New Roman" w:cs="Times New Roman"/>
          <w:sz w:val="24"/>
          <w:szCs w:val="24"/>
        </w:rPr>
        <w:t>the three</w:t>
      </w:r>
      <w:r w:rsidR="00465689" w:rsidRPr="005D758F">
        <w:rPr>
          <w:rFonts w:ascii="Times New Roman" w:hAnsi="Times New Roman" w:cs="Times New Roman"/>
          <w:sz w:val="24"/>
          <w:szCs w:val="24"/>
        </w:rPr>
        <w:t xml:space="preserve"> ridge </w:t>
      </w:r>
      <w:r w:rsidR="00465689" w:rsidRPr="005D758F">
        <w:rPr>
          <w:rFonts w:ascii="Times New Roman" w:hAnsi="Times New Roman" w:cs="Times New Roman"/>
          <w:sz w:val="24"/>
          <w:szCs w:val="24"/>
        </w:rPr>
        <w:lastRenderedPageBreak/>
        <w:t>preservation approaches: DBBM,</w:t>
      </w:r>
      <w:r w:rsidR="009A1F7A">
        <w:rPr>
          <w:rFonts w:ascii="Times New Roman" w:hAnsi="Times New Roman" w:cs="Times New Roman"/>
          <w:sz w:val="24"/>
          <w:szCs w:val="24"/>
        </w:rPr>
        <w:t xml:space="preserve"> </w:t>
      </w:r>
      <w:r w:rsidR="00465689" w:rsidRPr="005D758F">
        <w:rPr>
          <w:rFonts w:ascii="Times New Roman" w:hAnsi="Times New Roman" w:cs="Times New Roman"/>
          <w:sz w:val="24"/>
          <w:szCs w:val="24"/>
        </w:rPr>
        <w:t xml:space="preserve">A-PRF, </w:t>
      </w:r>
      <w:r w:rsidR="00F80202">
        <w:rPr>
          <w:rFonts w:ascii="Times New Roman" w:hAnsi="Times New Roman" w:cs="Times New Roman"/>
          <w:sz w:val="24"/>
          <w:szCs w:val="24"/>
        </w:rPr>
        <w:t xml:space="preserve">and </w:t>
      </w:r>
      <w:r w:rsidR="00465689" w:rsidRPr="005D758F">
        <w:rPr>
          <w:rFonts w:ascii="Times New Roman" w:hAnsi="Times New Roman" w:cs="Times New Roman"/>
          <w:sz w:val="24"/>
          <w:szCs w:val="24"/>
        </w:rPr>
        <w:t>DBBM+A-PRF.</w:t>
      </w:r>
      <w:r w:rsidR="009A1F7A">
        <w:rPr>
          <w:rFonts w:ascii="Times New Roman" w:hAnsi="Times New Roman" w:cs="Times New Roman"/>
          <w:sz w:val="24"/>
          <w:szCs w:val="24"/>
        </w:rPr>
        <w:t xml:space="preserve"> </w:t>
      </w:r>
      <w:r w:rsidR="004E4456">
        <w:rPr>
          <w:rFonts w:ascii="Times New Roman" w:eastAsia="Calibri" w:hAnsi="Times New Roman" w:cs="Times New Roman"/>
          <w:color w:val="131413"/>
          <w:sz w:val="24"/>
          <w:szCs w:val="24"/>
        </w:rPr>
        <w:t xml:space="preserve">Four months post socket preservation, bone cores were harvested </w:t>
      </w:r>
      <w:r w:rsidR="00F80202">
        <w:rPr>
          <w:rFonts w:ascii="Times New Roman" w:eastAsia="Calibri" w:hAnsi="Times New Roman" w:cs="Times New Roman"/>
          <w:color w:val="131413"/>
          <w:sz w:val="24"/>
          <w:szCs w:val="24"/>
        </w:rPr>
        <w:t>before</w:t>
      </w:r>
      <w:r w:rsidR="004E4456">
        <w:rPr>
          <w:rFonts w:ascii="Times New Roman" w:eastAsia="Calibri" w:hAnsi="Times New Roman" w:cs="Times New Roman"/>
          <w:color w:val="131413"/>
          <w:sz w:val="24"/>
          <w:szCs w:val="24"/>
        </w:rPr>
        <w:t xml:space="preserve"> implant placement</w:t>
      </w:r>
      <w:r w:rsidR="009A3E5F">
        <w:rPr>
          <w:rFonts w:ascii="Times New Roman" w:eastAsia="Calibri" w:hAnsi="Times New Roman" w:cs="Times New Roman"/>
          <w:color w:val="131413"/>
          <w:sz w:val="24"/>
          <w:szCs w:val="24"/>
        </w:rPr>
        <w:t>. The bone samples were</w:t>
      </w:r>
      <w:r w:rsidR="002E20EC">
        <w:rPr>
          <w:rFonts w:ascii="Times New Roman" w:eastAsia="Calibri" w:hAnsi="Times New Roman" w:cs="Times New Roman"/>
          <w:color w:val="131413"/>
          <w:sz w:val="24"/>
          <w:szCs w:val="24"/>
        </w:rPr>
        <w:t xml:space="preserve"> then</w:t>
      </w:r>
      <w:r w:rsidR="009A3E5F">
        <w:rPr>
          <w:rFonts w:ascii="Times New Roman" w:eastAsia="Calibri" w:hAnsi="Times New Roman" w:cs="Times New Roman"/>
          <w:color w:val="131413"/>
          <w:sz w:val="24"/>
          <w:szCs w:val="24"/>
        </w:rPr>
        <w:t xml:space="preserve"> subjected to histological and </w:t>
      </w:r>
      <w:proofErr w:type="spellStart"/>
      <w:r w:rsidR="009A3E5F">
        <w:rPr>
          <w:rFonts w:ascii="Times New Roman" w:eastAsia="Calibri" w:hAnsi="Times New Roman" w:cs="Times New Roman"/>
          <w:color w:val="131413"/>
          <w:sz w:val="24"/>
          <w:szCs w:val="24"/>
        </w:rPr>
        <w:t>histomorphometric</w:t>
      </w:r>
      <w:proofErr w:type="spellEnd"/>
      <w:r w:rsidR="009A3E5F">
        <w:rPr>
          <w:rFonts w:ascii="Times New Roman" w:eastAsia="Calibri" w:hAnsi="Times New Roman" w:cs="Times New Roman"/>
          <w:color w:val="131413"/>
          <w:sz w:val="24"/>
          <w:szCs w:val="24"/>
        </w:rPr>
        <w:t xml:space="preserve"> analysis.  </w:t>
      </w:r>
    </w:p>
    <w:p w14:paraId="13F6DB2D" w14:textId="54B11B9A" w:rsidR="007E2014" w:rsidRPr="005E4DA9" w:rsidRDefault="005E0028" w:rsidP="005E4DA9">
      <w:pPr>
        <w:spacing w:line="480" w:lineRule="auto"/>
        <w:ind w:left="567" w:right="567"/>
        <w:jc w:val="both"/>
        <w:rPr>
          <w:rFonts w:ascii="Times New Roman" w:hAnsi="Times New Roman" w:cs="Times New Roman"/>
          <w:color w:val="000000" w:themeColor="text1"/>
          <w:sz w:val="24"/>
          <w:szCs w:val="24"/>
        </w:rPr>
      </w:pPr>
      <w:r w:rsidRPr="00E137FC">
        <w:rPr>
          <w:rFonts w:ascii="Times New Roman" w:eastAsia="Calibri" w:hAnsi="Times New Roman" w:cs="Times New Roman"/>
          <w:b/>
          <w:bCs/>
          <w:color w:val="131413"/>
          <w:sz w:val="24"/>
          <w:szCs w:val="24"/>
        </w:rPr>
        <w:t>Results</w:t>
      </w:r>
      <w:r w:rsidR="004E4456" w:rsidRPr="00E137FC">
        <w:rPr>
          <w:rFonts w:ascii="Times New Roman" w:eastAsia="Calibri" w:hAnsi="Times New Roman" w:cs="Times New Roman"/>
          <w:b/>
          <w:bCs/>
          <w:color w:val="131413"/>
          <w:sz w:val="24"/>
          <w:szCs w:val="24"/>
        </w:rPr>
        <w:t xml:space="preserve">: </w:t>
      </w:r>
      <w:r w:rsidR="004E4456" w:rsidRPr="00E137FC">
        <w:rPr>
          <w:rFonts w:ascii="Times New Roman" w:hAnsi="Times New Roman" w:cs="Times New Roman"/>
          <w:sz w:val="24"/>
          <w:szCs w:val="24"/>
        </w:rPr>
        <w:t xml:space="preserve">Significantly more vital bone was present in the DBBM+A-PRF group compared to the </w:t>
      </w:r>
      <w:r w:rsidR="000A2FCA">
        <w:rPr>
          <w:rFonts w:ascii="Times New Roman" w:hAnsi="Times New Roman" w:cs="Times New Roman"/>
          <w:sz w:val="24"/>
          <w:szCs w:val="24"/>
        </w:rPr>
        <w:t>A-PRF</w:t>
      </w:r>
      <w:r w:rsidR="004E4456" w:rsidRPr="00E137FC">
        <w:rPr>
          <w:rFonts w:ascii="Times New Roman" w:hAnsi="Times New Roman" w:cs="Times New Roman"/>
          <w:sz w:val="24"/>
          <w:szCs w:val="24"/>
        </w:rPr>
        <w:t xml:space="preserve"> group </w:t>
      </w:r>
      <w:r w:rsidR="006D2791">
        <w:rPr>
          <w:rFonts w:ascii="Times New Roman" w:hAnsi="Times New Roman" w:cs="Times New Roman"/>
          <w:sz w:val="24"/>
          <w:szCs w:val="24"/>
        </w:rPr>
        <w:t>and DBBM group</w:t>
      </w:r>
      <w:r w:rsidR="005A48F7">
        <w:rPr>
          <w:rFonts w:ascii="Times New Roman" w:hAnsi="Times New Roman" w:cs="Times New Roman"/>
          <w:sz w:val="24"/>
          <w:szCs w:val="24"/>
        </w:rPr>
        <w:t xml:space="preserve"> </w:t>
      </w:r>
      <w:r w:rsidR="004E4456" w:rsidRPr="007E2014">
        <w:rPr>
          <w:rFonts w:ascii="Times New Roman" w:hAnsi="Times New Roman" w:cs="Times New Roman"/>
          <w:color w:val="000000" w:themeColor="text1"/>
          <w:sz w:val="24"/>
          <w:szCs w:val="24"/>
        </w:rPr>
        <w:t xml:space="preserve">(P </w:t>
      </w:r>
      <w:r w:rsidR="009A3E5F" w:rsidRPr="007E2014">
        <w:rPr>
          <w:rFonts w:ascii="Times New Roman" w:hAnsi="Times New Roman" w:cs="Times New Roman"/>
          <w:color w:val="000000" w:themeColor="text1"/>
          <w:sz w:val="24"/>
          <w:szCs w:val="24"/>
        </w:rPr>
        <w:t>=</w:t>
      </w:r>
      <w:r w:rsidR="004E4456" w:rsidRPr="007E2014">
        <w:rPr>
          <w:rFonts w:ascii="Times New Roman" w:hAnsi="Times New Roman" w:cs="Times New Roman"/>
          <w:color w:val="000000" w:themeColor="text1"/>
          <w:sz w:val="24"/>
          <w:szCs w:val="24"/>
        </w:rPr>
        <w:t>0.0</w:t>
      </w:r>
      <w:r w:rsidR="007E2014" w:rsidRPr="007E2014">
        <w:rPr>
          <w:rFonts w:ascii="Times New Roman" w:hAnsi="Times New Roman" w:cs="Times New Roman"/>
          <w:color w:val="000000" w:themeColor="text1"/>
          <w:sz w:val="24"/>
          <w:szCs w:val="24"/>
        </w:rPr>
        <w:t>0</w:t>
      </w:r>
      <w:r w:rsidR="004E4456" w:rsidRPr="007E2014">
        <w:rPr>
          <w:rFonts w:ascii="Times New Roman" w:hAnsi="Times New Roman" w:cs="Times New Roman"/>
          <w:color w:val="000000" w:themeColor="text1"/>
          <w:sz w:val="24"/>
          <w:szCs w:val="24"/>
        </w:rPr>
        <w:t xml:space="preserve">). </w:t>
      </w:r>
      <w:r w:rsidR="009A3E5F" w:rsidRPr="00E137FC">
        <w:rPr>
          <w:rFonts w:ascii="Times New Roman" w:hAnsi="Times New Roman" w:cs="Times New Roman"/>
          <w:sz w:val="24"/>
          <w:szCs w:val="24"/>
        </w:rPr>
        <w:t>However</w:t>
      </w:r>
      <w:r w:rsidR="00E137FC" w:rsidRPr="00E137FC">
        <w:rPr>
          <w:rFonts w:ascii="Times New Roman" w:hAnsi="Times New Roman" w:cs="Times New Roman"/>
          <w:sz w:val="24"/>
          <w:szCs w:val="24"/>
        </w:rPr>
        <w:t>,</w:t>
      </w:r>
      <w:r w:rsidR="009A3E5F" w:rsidRPr="00E137FC">
        <w:rPr>
          <w:rFonts w:ascii="Times New Roman" w:hAnsi="Times New Roman" w:cs="Times New Roman"/>
          <w:sz w:val="24"/>
          <w:szCs w:val="24"/>
        </w:rPr>
        <w:t xml:space="preserve"> the connective tissue formed was more in </w:t>
      </w:r>
      <w:r w:rsidR="00F80202">
        <w:rPr>
          <w:rFonts w:ascii="Times New Roman" w:hAnsi="Times New Roman" w:cs="Times New Roman"/>
          <w:sz w:val="24"/>
          <w:szCs w:val="24"/>
        </w:rPr>
        <w:t>the DBBM group and A-PRF group compared to the</w:t>
      </w:r>
      <w:r w:rsidR="00E137FC" w:rsidRPr="00E137FC">
        <w:rPr>
          <w:rFonts w:ascii="Times New Roman" w:hAnsi="Times New Roman" w:cs="Times New Roman"/>
          <w:sz w:val="24"/>
          <w:szCs w:val="24"/>
        </w:rPr>
        <w:t xml:space="preserve"> DBBM+</w:t>
      </w:r>
      <w:r w:rsidR="00817FBD">
        <w:rPr>
          <w:rFonts w:ascii="Times New Roman" w:hAnsi="Times New Roman" w:cs="Times New Roman"/>
          <w:sz w:val="24"/>
          <w:szCs w:val="24"/>
        </w:rPr>
        <w:t>A-PRF</w:t>
      </w:r>
      <w:r w:rsidR="006D2791">
        <w:rPr>
          <w:rFonts w:ascii="Times New Roman" w:hAnsi="Times New Roman" w:cs="Times New Roman"/>
          <w:sz w:val="24"/>
          <w:szCs w:val="24"/>
        </w:rPr>
        <w:t xml:space="preserve"> group </w:t>
      </w:r>
      <w:r w:rsidR="00843E22" w:rsidRPr="007E2014">
        <w:rPr>
          <w:rFonts w:ascii="Times New Roman" w:hAnsi="Times New Roman" w:cs="Times New Roman"/>
          <w:color w:val="000000" w:themeColor="text1"/>
          <w:sz w:val="24"/>
          <w:szCs w:val="24"/>
        </w:rPr>
        <w:t>(P =0.0</w:t>
      </w:r>
      <w:r w:rsidR="007E2014" w:rsidRPr="007E2014">
        <w:rPr>
          <w:rFonts w:ascii="Times New Roman" w:hAnsi="Times New Roman" w:cs="Times New Roman"/>
          <w:color w:val="000000" w:themeColor="text1"/>
          <w:sz w:val="24"/>
          <w:szCs w:val="24"/>
        </w:rPr>
        <w:t>0</w:t>
      </w:r>
      <w:r w:rsidR="00843E22" w:rsidRPr="007E2014">
        <w:rPr>
          <w:rFonts w:ascii="Times New Roman" w:hAnsi="Times New Roman" w:cs="Times New Roman"/>
          <w:color w:val="000000" w:themeColor="text1"/>
          <w:sz w:val="24"/>
          <w:szCs w:val="24"/>
        </w:rPr>
        <w:t>)</w:t>
      </w:r>
      <w:r w:rsidR="00E137FC" w:rsidRPr="007E2014">
        <w:rPr>
          <w:rFonts w:ascii="Times New Roman" w:hAnsi="Times New Roman" w:cs="Times New Roman"/>
          <w:color w:val="000000" w:themeColor="text1"/>
          <w:sz w:val="24"/>
          <w:szCs w:val="24"/>
        </w:rPr>
        <w:t xml:space="preserve">, </w:t>
      </w:r>
      <w:r w:rsidR="00E137FC" w:rsidRPr="00E137FC">
        <w:rPr>
          <w:rFonts w:ascii="Times New Roman" w:hAnsi="Times New Roman" w:cs="Times New Roman"/>
          <w:sz w:val="24"/>
          <w:szCs w:val="24"/>
        </w:rPr>
        <w:t xml:space="preserve">which was statistically significant. </w:t>
      </w:r>
    </w:p>
    <w:p w14:paraId="00430925" w14:textId="673907B4" w:rsidR="005E0028" w:rsidRPr="00F24AF8" w:rsidRDefault="001B1CA0" w:rsidP="00370210">
      <w:pPr>
        <w:spacing w:after="0" w:line="480" w:lineRule="auto"/>
        <w:ind w:left="567" w:right="567"/>
        <w:jc w:val="both"/>
        <w:rPr>
          <w:rFonts w:ascii="Times New Roman" w:hAnsi="Times New Roman" w:cs="Times New Roman"/>
          <w:sz w:val="24"/>
          <w:szCs w:val="24"/>
        </w:rPr>
      </w:pPr>
      <w:r w:rsidRPr="006B6FC3">
        <w:rPr>
          <w:rFonts w:ascii="Times New Roman" w:eastAsia="Calibri" w:hAnsi="Times New Roman" w:cs="Times New Roman"/>
          <w:b/>
          <w:bCs/>
          <w:color w:val="131413"/>
          <w:sz w:val="24"/>
          <w:szCs w:val="24"/>
        </w:rPr>
        <w:t>Conclusion</w:t>
      </w:r>
      <w:r w:rsidR="002E20EC">
        <w:rPr>
          <w:rFonts w:ascii="Times New Roman" w:eastAsia="Calibri" w:hAnsi="Times New Roman" w:cs="Times New Roman"/>
          <w:b/>
          <w:bCs/>
          <w:color w:val="131413"/>
          <w:sz w:val="24"/>
          <w:szCs w:val="24"/>
        </w:rPr>
        <w:t>:</w:t>
      </w:r>
      <w:r w:rsidR="009A1F7A">
        <w:rPr>
          <w:rFonts w:ascii="Times New Roman" w:eastAsia="Calibri" w:hAnsi="Times New Roman" w:cs="Times New Roman"/>
          <w:b/>
          <w:bCs/>
          <w:color w:val="131413"/>
          <w:sz w:val="24"/>
          <w:szCs w:val="24"/>
        </w:rPr>
        <w:t xml:space="preserve"> </w:t>
      </w:r>
      <w:r w:rsidR="00A20A25" w:rsidRPr="00A20A25">
        <w:rPr>
          <w:rFonts w:ascii="Times New Roman" w:hAnsi="Times New Roman" w:cs="Times New Roman"/>
          <w:sz w:val="24"/>
          <w:szCs w:val="24"/>
        </w:rPr>
        <w:t>New bone formation was qualitatively superior in the DBBM+A-PRF group compared to when DBBM</w:t>
      </w:r>
      <w:r w:rsidR="009A1F7A">
        <w:rPr>
          <w:rFonts w:ascii="Times New Roman" w:hAnsi="Times New Roman" w:cs="Times New Roman"/>
          <w:sz w:val="24"/>
          <w:szCs w:val="24"/>
        </w:rPr>
        <w:t xml:space="preserve"> </w:t>
      </w:r>
      <w:r w:rsidR="00A20A25" w:rsidRPr="00A20A25">
        <w:rPr>
          <w:rFonts w:ascii="Times New Roman" w:hAnsi="Times New Roman" w:cs="Times New Roman"/>
          <w:sz w:val="24"/>
          <w:szCs w:val="24"/>
        </w:rPr>
        <w:t>and A-PRF were individually used which could be detrimenta</w:t>
      </w:r>
      <w:r w:rsidR="006D2791">
        <w:rPr>
          <w:rFonts w:ascii="Times New Roman" w:hAnsi="Times New Roman" w:cs="Times New Roman"/>
          <w:sz w:val="24"/>
          <w:szCs w:val="24"/>
        </w:rPr>
        <w:t xml:space="preserve">l to the bone to BIC </w:t>
      </w:r>
      <w:r w:rsidR="00A20A25" w:rsidRPr="00A20A25">
        <w:rPr>
          <w:rFonts w:ascii="Times New Roman" w:hAnsi="Times New Roman" w:cs="Times New Roman"/>
          <w:sz w:val="24"/>
          <w:szCs w:val="24"/>
        </w:rPr>
        <w:t>thereby providing better osseointegration</w:t>
      </w:r>
      <w:r w:rsidR="00A20A25">
        <w:rPr>
          <w:sz w:val="24"/>
          <w:szCs w:val="24"/>
        </w:rPr>
        <w:t>.</w:t>
      </w:r>
    </w:p>
    <w:p w14:paraId="0FD80334"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75EA07B3"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1B5E0CFA"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0DEAD979"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1F33B7E2"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3D0F832F" w14:textId="77777777" w:rsidR="00971206" w:rsidRDefault="00971206" w:rsidP="00370210">
      <w:pPr>
        <w:spacing w:line="480" w:lineRule="auto"/>
        <w:ind w:left="567" w:right="567"/>
        <w:rPr>
          <w:rFonts w:ascii="Times New Roman" w:eastAsia="Calibri" w:hAnsi="Times New Roman" w:cs="Times New Roman"/>
          <w:b/>
          <w:bCs/>
          <w:color w:val="131413"/>
          <w:sz w:val="24"/>
          <w:szCs w:val="24"/>
        </w:rPr>
      </w:pPr>
    </w:p>
    <w:p w14:paraId="0F00E369" w14:textId="3C7FCD11" w:rsidR="008A7026" w:rsidRDefault="006C0D43" w:rsidP="00370210">
      <w:pPr>
        <w:spacing w:line="480" w:lineRule="auto"/>
        <w:ind w:left="567" w:right="567"/>
        <w:rPr>
          <w:rFonts w:ascii="Times New Roman" w:eastAsia="Calibri" w:hAnsi="Times New Roman" w:cs="Times New Roman"/>
          <w:b/>
          <w:bCs/>
          <w:color w:val="131413"/>
          <w:sz w:val="24"/>
          <w:szCs w:val="24"/>
        </w:rPr>
      </w:pPr>
      <w:r w:rsidRPr="006B6FC3">
        <w:rPr>
          <w:rFonts w:ascii="Times New Roman" w:eastAsia="Calibri" w:hAnsi="Times New Roman" w:cs="Times New Roman"/>
          <w:b/>
          <w:bCs/>
          <w:color w:val="131413"/>
          <w:sz w:val="24"/>
          <w:szCs w:val="24"/>
        </w:rPr>
        <w:t>Introduction</w:t>
      </w:r>
    </w:p>
    <w:p w14:paraId="3020EC9E" w14:textId="103205A9" w:rsidR="008E56CE" w:rsidRDefault="0053302F" w:rsidP="00370210">
      <w:pPr>
        <w:spacing w:line="480" w:lineRule="auto"/>
        <w:ind w:left="567" w:right="567"/>
        <w:jc w:val="both"/>
        <w:rPr>
          <w:rFonts w:ascii="Times New Roman" w:hAnsi="Times New Roman" w:cs="Times New Roman"/>
          <w:sz w:val="24"/>
          <w:szCs w:val="24"/>
        </w:rPr>
      </w:pPr>
      <w:r w:rsidRPr="00FC28E9">
        <w:rPr>
          <w:rFonts w:ascii="Times New Roman" w:hAnsi="Times New Roman" w:cs="Times New Roman"/>
          <w:sz w:val="24"/>
          <w:szCs w:val="24"/>
        </w:rPr>
        <w:t xml:space="preserve">The extraction sockets with no adjunctive grafting at the time of extraction </w:t>
      </w:r>
      <w:r w:rsidR="00F80202">
        <w:rPr>
          <w:rFonts w:ascii="Times New Roman" w:hAnsi="Times New Roman" w:cs="Times New Roman"/>
          <w:sz w:val="24"/>
          <w:szCs w:val="24"/>
        </w:rPr>
        <w:t>undergo</w:t>
      </w:r>
      <w:r w:rsidRPr="00FC28E9">
        <w:rPr>
          <w:rFonts w:ascii="Times New Roman" w:hAnsi="Times New Roman" w:cs="Times New Roman"/>
          <w:sz w:val="24"/>
          <w:szCs w:val="24"/>
        </w:rPr>
        <w:t xml:space="preserve"> volumetric changes of the hard tissues of the alveolar process that occur 3 months following tooth extraction, resulting in a horizontal bone loss of 29–63% and vertical bone loss of 11–22%</w:t>
      </w:r>
      <w:r w:rsidR="003342CE">
        <w:rPr>
          <w:rFonts w:ascii="Times New Roman" w:hAnsi="Times New Roman" w:cs="Times New Roman"/>
          <w:sz w:val="24"/>
          <w:szCs w:val="24"/>
        </w:rPr>
        <w:t xml:space="preserve"> </w:t>
      </w:r>
      <w:r w:rsidR="003342CE">
        <w:rPr>
          <w:rFonts w:ascii="Times New Roman" w:hAnsi="Times New Roman" w:cs="Times New Roman"/>
          <w:sz w:val="24"/>
          <w:szCs w:val="24"/>
        </w:rPr>
        <w:fldChar w:fldCharType="begin" w:fldLock="1"/>
      </w:r>
      <w:r w:rsidR="0031744E">
        <w:rPr>
          <w:rFonts w:ascii="Times New Roman" w:hAnsi="Times New Roman" w:cs="Times New Roman"/>
          <w:sz w:val="24"/>
          <w:szCs w:val="24"/>
        </w:rPr>
        <w:instrText>ADDIN CSL_CITATION {"citationItems":[{"id":"ITEM-1","itemData":{"DOI":"10.1111/j.1600-0501.2011.02375.x","ISSN":"1600-0501 (Electronic)","PMID":"22211303","abstract":"BACKGROUND: Removal of teeth results in both horizontal and vertical changes of  hard and soft tissue dimensions. The magnitude of these changes is important for decision-making and comprehensive treatment planning, with provisions for possible solutions to expected complications during prosthetic rehabilitation. OBJECTIVES: To review all English dental literature to assess the magnitude of dimensional changes of both the hard and soft tissues of the alveolar ridge up to 12 months following tooth extraction in humans. METHODS: An electronic MEDLINE and CENTRAL search complemented by manual searching was conducted to identify randomized controlled clinical trials and prospective cohort studies on hard and soft tissue dimensional changes after tooth extraction. Only studies reporting on undisturbed post-extraction dimensional changes relative to a fixed reference point over a clearly stated time period were included. Assessment of the identified studies and data extraction was performed independently by two reviewers. Data collected were reported by descriptive methods. Weighted means and percentages of the dimensional changes over time were calculated where appropriate. RESULTS: The search provided 3954 titles and 238 abstracts. Full text analysis was performed for 104 articles resulting in 20 studies that met the inclusion criteria. In human hard tissue, horizontal dimensional reduction (3.79 ± 0.23 mm) was more than vertical reduction (1.24 ± 0.11 mm on buccal, 0.84 ± 0.62 mm on mesial and 0.80 ± 0.71 mm on distal sites) at 6 months. Percentage vertical dimensional change was 11-22% at 6 months. Percentage horizontal dimensional change was 32% at 3 months, and 29-63% at 6-7 months. Soft tissue changes demonstrated 0.4-0.5 mm gain of thickness at 6 months on the buccal and lingual aspects. Horizontal dimensional changes of hard and soft tissue (loss of 0.1-6.1 mm) was more substantial than vertical change (loss 0.9 mm to gain 0.4 mm) during observation periods of up to 12 months, when study casts were utilized as a means of documenting the changes. CONCLUSIONS: Human re-entry studies showed horizontal bone loss of 29-63% and vertical bone loss of 11-22% after 6 months following tooth extraction. These studies demonstrated rapid reductions in the first 3-6 months that was followed by gradual reductions in dimensions thereafter.","author":[{"dropping-particle":"","family":"Tan","given":"Wah Lay","non-dropping-particle":"","parse-names":false,"suffix":""},{"dropping-particle":"","family":"Wong","given":"Terry L T","non-dropping-particle":"","parse-names":false,"suffix":""},{"dropping-particle":"","family":"Wong","given":"May C M","non-dropping-particle":"","parse-names":false,"suffix":""},{"dropping-particle":"","family":"Lang","given":"Niklaus P","non-dropping-particle":"","parse-names":false,"suffix":""}],"container-title":"Clinical oral implants research","id":"ITEM-1","issued":{"date-parts":[["2012","2"]]},"language":"eng","page":"1-21","publisher-place":"Denmark","title":"A systematic review of post-extractional alveolar hard and soft tissue  dimensional changes in humans.","type":"article-journal","volume":"23 Suppl 5"},"uris":["http://www.mendeley.com/documents/?uuid=175622c5-a739-4dad-8c4b-5f664d3faea4"]}],"mendeley":{"formattedCitation":"(1)","plainTextFormattedCitation":"(1)","previouslyFormattedCitation":"(1)"},"properties":{"noteIndex":0},"schema":"https://github.com/citation-style-language/schema/raw/master/csl-citation.json"}</w:instrText>
      </w:r>
      <w:r w:rsidR="003342CE">
        <w:rPr>
          <w:rFonts w:ascii="Times New Roman" w:hAnsi="Times New Roman" w:cs="Times New Roman"/>
          <w:sz w:val="24"/>
          <w:szCs w:val="24"/>
        </w:rPr>
        <w:fldChar w:fldCharType="separate"/>
      </w:r>
      <w:r w:rsidR="003342CE" w:rsidRPr="003342CE">
        <w:rPr>
          <w:rFonts w:ascii="Times New Roman" w:hAnsi="Times New Roman" w:cs="Times New Roman"/>
          <w:noProof/>
          <w:sz w:val="24"/>
          <w:szCs w:val="24"/>
        </w:rPr>
        <w:t>(1)</w:t>
      </w:r>
      <w:r w:rsidR="003342CE">
        <w:rPr>
          <w:rFonts w:ascii="Times New Roman" w:hAnsi="Times New Roman" w:cs="Times New Roman"/>
          <w:sz w:val="24"/>
          <w:szCs w:val="24"/>
        </w:rPr>
        <w:fldChar w:fldCharType="end"/>
      </w:r>
      <w:r w:rsidR="003342CE">
        <w:rPr>
          <w:rFonts w:ascii="Times New Roman" w:hAnsi="Times New Roman" w:cs="Times New Roman"/>
          <w:sz w:val="24"/>
          <w:szCs w:val="24"/>
        </w:rPr>
        <w:t>.</w:t>
      </w:r>
      <w:r w:rsidRPr="00FC28E9">
        <w:rPr>
          <w:rFonts w:ascii="Times New Roman" w:hAnsi="Times New Roman" w:cs="Times New Roman"/>
          <w:sz w:val="24"/>
          <w:szCs w:val="24"/>
        </w:rPr>
        <w:t xml:space="preserve"> While considering the soft tissue thickness, in thick phenotypes the soft tissue dimensions remain unchanged during healing</w:t>
      </w:r>
      <w:r w:rsidR="0031744E">
        <w:rPr>
          <w:rFonts w:ascii="Times New Roman" w:hAnsi="Times New Roman" w:cs="Times New Roman"/>
          <w:sz w:val="24"/>
          <w:szCs w:val="24"/>
        </w:rPr>
        <w:fldChar w:fldCharType="begin" w:fldLock="1"/>
      </w:r>
      <w:r w:rsidR="00FD5B04">
        <w:rPr>
          <w:rFonts w:ascii="Times New Roman" w:hAnsi="Times New Roman" w:cs="Times New Roman"/>
          <w:sz w:val="24"/>
          <w:szCs w:val="24"/>
        </w:rPr>
        <w:instrText>ADDIN CSL_CITATION {"citationItems":[{"id":"ITEM-1","itemData":{"ISSN":"0022-0345","author":[{"dropping-particle":"","family":"Chappuis","given":"Vivianne","non-dropping-particle":"","parse-names":false,"suffix":""},{"dropping-particle":"","family":"Engel","given":"Odette","non-dropping-particle":"","parse-names":false,"suffix":""},{"dropping-particle":"","family":"Shahim","given":"Kamal","non-dropping-particle":"","parse-names":false,"suffix":""},{"dropping-particle":"","family":"Reyes","given":"M","non-dropping-particle":"","parse-names":false,"suffix":""},{"dropping-particle":"","family":"Katsaros","given":"Christos","non-dropping-particle":"","parse-names":false,"suffix":""},{"dropping-particle":"","family":"Buser","given":"D","non-dropping-particle":"","parse-names":false,"suffix":""}],"container-title":"Journal of dental research","id":"ITEM-1","issue":"9_suppl","issued":{"date-parts":[["2015"]]},"page":"187S-193S","publisher":"SAGE Publications Sage CA: Los Angeles, CA","title":"Soft tissue alterations in esthetic postextraction sites: a 3-dimensional analysis","type":"article-journal","volume":"94"},"uris":["http://www.mendeley.com/documents/?uuid=9cd82684-f550-4a6b-a584-12847f259c75"]}],"mendeley":{"formattedCitation":"(2)","plainTextFormattedCitation":"(2)","previouslyFormattedCitation":"(2)"},"properties":{"noteIndex":0},"schema":"https://github.com/citation-style-language/schema/raw/master/csl-citation.json"}</w:instrText>
      </w:r>
      <w:r w:rsidR="0031744E">
        <w:rPr>
          <w:rFonts w:ascii="Times New Roman" w:hAnsi="Times New Roman" w:cs="Times New Roman"/>
          <w:sz w:val="24"/>
          <w:szCs w:val="24"/>
        </w:rPr>
        <w:fldChar w:fldCharType="separate"/>
      </w:r>
      <w:r w:rsidR="0031744E" w:rsidRPr="0031744E">
        <w:rPr>
          <w:rFonts w:ascii="Times New Roman" w:hAnsi="Times New Roman" w:cs="Times New Roman"/>
          <w:noProof/>
          <w:sz w:val="24"/>
          <w:szCs w:val="24"/>
        </w:rPr>
        <w:t>(2)</w:t>
      </w:r>
      <w:r w:rsidR="0031744E">
        <w:rPr>
          <w:rFonts w:ascii="Times New Roman" w:hAnsi="Times New Roman" w:cs="Times New Roman"/>
          <w:sz w:val="24"/>
          <w:szCs w:val="24"/>
        </w:rPr>
        <w:fldChar w:fldCharType="end"/>
      </w:r>
      <w:r w:rsidRPr="00FC28E9">
        <w:rPr>
          <w:rFonts w:ascii="Times New Roman" w:hAnsi="Times New Roman" w:cs="Times New Roman"/>
          <w:sz w:val="24"/>
          <w:szCs w:val="24"/>
        </w:rPr>
        <w:t>.</w:t>
      </w:r>
      <w:r w:rsidR="00FD5B04">
        <w:rPr>
          <w:rFonts w:ascii="Times New Roman" w:hAnsi="Times New Roman" w:cs="Times New Roman"/>
          <w:sz w:val="24"/>
          <w:szCs w:val="24"/>
        </w:rPr>
        <w:t xml:space="preserve"> </w:t>
      </w:r>
      <w:r w:rsidRPr="00FC28E9">
        <w:rPr>
          <w:rFonts w:ascii="Times New Roman" w:hAnsi="Times New Roman" w:cs="Times New Roman"/>
          <w:sz w:val="24"/>
          <w:szCs w:val="24"/>
        </w:rPr>
        <w:lastRenderedPageBreak/>
        <w:t>However, by nature the phenotype in most of the patients particularly in the anterior maxilla is thin ranging between 0.5 - 1 mm</w:t>
      </w:r>
      <w:r w:rsidR="00FD5B04">
        <w:rPr>
          <w:rFonts w:ascii="Times New Roman" w:hAnsi="Times New Roman" w:cs="Times New Roman"/>
          <w:sz w:val="24"/>
          <w:szCs w:val="24"/>
        </w:rPr>
        <w:t xml:space="preserve"> </w:t>
      </w:r>
      <w:r w:rsidR="00FD5B04">
        <w:rPr>
          <w:rFonts w:ascii="Times New Roman" w:hAnsi="Times New Roman" w:cs="Times New Roman"/>
          <w:sz w:val="24"/>
          <w:szCs w:val="24"/>
        </w:rPr>
        <w:fldChar w:fldCharType="begin" w:fldLock="1"/>
      </w:r>
      <w:r w:rsidR="00FD5B04">
        <w:rPr>
          <w:rFonts w:ascii="Times New Roman" w:hAnsi="Times New Roman" w:cs="Times New Roman"/>
          <w:sz w:val="24"/>
          <w:szCs w:val="24"/>
        </w:rPr>
        <w:instrText>ADDIN CSL_CITATION {"citationItems":[{"id":"ITEM-1","itemData":{"ISSN":"0303-6979","author":[{"dropping-particle":"","family":"Müller","given":"Hans‐Peter","non-dropping-particle":"","parse-names":false,"suffix":""},{"dropping-particle":"","family":"Schaller","given":"Nils","non-dropping-particle":"","parse-names":false,"suffix":""},{"dropping-particle":"","family":"Eger","given":"Thomas","non-dropping-particle":"","parse-names":false,"suffix":""},{"dropping-particle":"","family":"Heinecke","given":"Achim","non-dropping-particle":"","parse-names":false,"suffix":""}],"container-title":"Journal of clinical periodontology","id":"ITEM-1","issue":"6","issued":{"date-parts":[["2000"]]},"page":"431-436","publisher":"Wiley Online Library","title":"Thickness of masticatory mucosa","type":"article-journal","volume":"27"},"uris":["http://www.mendeley.com/documents/?uuid=83f4b4d9-8e56-48fb-8569-e057cb55e56a"]},{"id":"ITEM-2","itemData":{"ISSN":"0022-3492","author":[{"dropping-particle":"","family":"Fu","given":"Jia‐Hui","non-dropping-particle":"","parse-names":false,"suffix":""},{"dropping-particle":"","family":"Yeh","given":"Chu‐Yuan","non-dropping-particle":"","parse-names":false,"suffix":""},{"dropping-particle":"","family":"Chan","given":"Hsun‐Liang","non-dropping-particle":"","parse-names":false,"suffix":""},{"dropping-particle":"","family":"Tatarakis","given":"Nikolaos","non-dropping-particle":"","parse-names":false,"suffix":""},{"dropping-particle":"","family":"Leong","given":"Daylene J M","non-dropping-particle":"","parse-names":false,"suffix":""},{"dropping-particle":"","family":"Wang","given":"Hom‐Lay","non-dropping-particle":"","parse-names":false,"suffix":""}],"container-title":"Journal of periodontology","id":"ITEM-2","issue":"4","issued":{"date-parts":[["2010"]]},"page":"569-574","publisher":"Wiley Online Library","title":"Tissue biotype and its relation to the underlying bone morphology","type":"article-journal","volume":"81"},"uris":["http://www.mendeley.com/documents/?uuid=54591c89-0d79-4e74-93c7-d4438394a8af"]}],"mendeley":{"formattedCitation":"(3,4)","plainTextFormattedCitation":"(3,4)","previouslyFormattedCitation":"(3,4)"},"properties":{"noteIndex":0},"schema":"https://github.com/citation-style-language/schema/raw/master/csl-citation.json"}</w:instrText>
      </w:r>
      <w:r w:rsidR="00FD5B04">
        <w:rPr>
          <w:rFonts w:ascii="Times New Roman" w:hAnsi="Times New Roman" w:cs="Times New Roman"/>
          <w:sz w:val="24"/>
          <w:szCs w:val="24"/>
        </w:rPr>
        <w:fldChar w:fldCharType="separate"/>
      </w:r>
      <w:r w:rsidR="00FD5B04" w:rsidRPr="00FD5B04">
        <w:rPr>
          <w:rFonts w:ascii="Times New Roman" w:hAnsi="Times New Roman" w:cs="Times New Roman"/>
          <w:noProof/>
          <w:sz w:val="24"/>
          <w:szCs w:val="24"/>
        </w:rPr>
        <w:t>(3,4)</w:t>
      </w:r>
      <w:r w:rsidR="00FD5B04">
        <w:rPr>
          <w:rFonts w:ascii="Times New Roman" w:hAnsi="Times New Roman" w:cs="Times New Roman"/>
          <w:sz w:val="24"/>
          <w:szCs w:val="24"/>
        </w:rPr>
        <w:fldChar w:fldCharType="end"/>
      </w:r>
      <w:r w:rsidRPr="00FC28E9">
        <w:rPr>
          <w:rFonts w:ascii="Times New Roman" w:hAnsi="Times New Roman" w:cs="Times New Roman"/>
          <w:sz w:val="24"/>
          <w:szCs w:val="24"/>
        </w:rPr>
        <w:t xml:space="preserve">. In such cases, the soft tissue dimensions reveal a sevenfold spontaneous soft tissue thickening along with rapidly resorbing thin facial bone wall which </w:t>
      </w:r>
      <w:r w:rsidR="009B3C0B" w:rsidRPr="00FC28E9">
        <w:rPr>
          <w:rFonts w:ascii="Times New Roman" w:hAnsi="Times New Roman" w:cs="Times New Roman"/>
          <w:sz w:val="24"/>
          <w:szCs w:val="24"/>
        </w:rPr>
        <w:t>favours</w:t>
      </w:r>
      <w:r w:rsidRPr="00FC28E9">
        <w:rPr>
          <w:rFonts w:ascii="Times New Roman" w:hAnsi="Times New Roman" w:cs="Times New Roman"/>
          <w:sz w:val="24"/>
          <w:szCs w:val="24"/>
        </w:rPr>
        <w:t xml:space="preserve"> facial soft tissue ingrowth due to its high proliferative rate. </w:t>
      </w:r>
    </w:p>
    <w:p w14:paraId="7A222916" w14:textId="48B78E92" w:rsidR="00D90CB5" w:rsidRDefault="0053302F" w:rsidP="00370210">
      <w:pPr>
        <w:spacing w:line="480" w:lineRule="auto"/>
        <w:ind w:left="567" w:right="567"/>
        <w:jc w:val="both"/>
        <w:rPr>
          <w:rFonts w:ascii="Times New Roman" w:hAnsi="Times New Roman" w:cs="Times New Roman"/>
          <w:sz w:val="24"/>
          <w:szCs w:val="24"/>
        </w:rPr>
      </w:pPr>
      <w:r w:rsidRPr="00FC28E9">
        <w:rPr>
          <w:rFonts w:ascii="Times New Roman" w:hAnsi="Times New Roman" w:cs="Times New Roman"/>
          <w:sz w:val="24"/>
          <w:szCs w:val="24"/>
        </w:rPr>
        <w:t xml:space="preserve">To prevent the loss of hard and soft tissues </w:t>
      </w:r>
      <w:r w:rsidR="00F80202">
        <w:rPr>
          <w:rFonts w:ascii="Times New Roman" w:hAnsi="Times New Roman" w:cs="Times New Roman"/>
          <w:sz w:val="24"/>
          <w:szCs w:val="24"/>
        </w:rPr>
        <w:t>post-tooth</w:t>
      </w:r>
      <w:r w:rsidRPr="00FC28E9">
        <w:rPr>
          <w:rFonts w:ascii="Times New Roman" w:hAnsi="Times New Roman" w:cs="Times New Roman"/>
          <w:sz w:val="24"/>
          <w:szCs w:val="24"/>
        </w:rPr>
        <w:t xml:space="preserve"> extraction, alveolar ridge preservation (ARP) (socket grafting with socket seal) has been used</w:t>
      </w:r>
      <w:r w:rsidR="00FD5B04">
        <w:rPr>
          <w:rFonts w:ascii="Times New Roman" w:hAnsi="Times New Roman" w:cs="Times New Roman"/>
          <w:sz w:val="24"/>
          <w:szCs w:val="24"/>
        </w:rPr>
        <w:t xml:space="preserve"> </w:t>
      </w:r>
      <w:r w:rsidR="00FD5B04">
        <w:rPr>
          <w:rFonts w:ascii="Times New Roman" w:hAnsi="Times New Roman" w:cs="Times New Roman"/>
          <w:sz w:val="24"/>
          <w:szCs w:val="24"/>
        </w:rPr>
        <w:fldChar w:fldCharType="begin" w:fldLock="1"/>
      </w:r>
      <w:r w:rsidR="00465F9D">
        <w:rPr>
          <w:rFonts w:ascii="Times New Roman" w:hAnsi="Times New Roman" w:cs="Times New Roman"/>
          <w:sz w:val="24"/>
          <w:szCs w:val="24"/>
        </w:rPr>
        <w:instrText>ADDIN CSL_CITATION {"citationItems":[{"id":"ITEM-1","itemData":{"ISSN":"0906-6713","author":[{"dropping-particle":"","family":"Jung","given":"Ronald E","non-dropping-particle":"","parse-names":false,"suffix":""},{"dropping-particle":"","family":"Ioannidis","given":"Alexis","non-dropping-particle":"","parse-names":false,"suffix":""},{"dropping-particle":"","family":"Hämmerle","given":"Christoph H F","non-dropping-particle":"","parse-names":false,"suffix":""},{"dropping-particle":"","family":"Thoma","given":"Daniel S","non-dropping-particle":"","parse-names":false,"suffix":""}],"container-title":"Periodontology 2000","id":"ITEM-1","issue":"1","issued":{"date-parts":[["2018"]]},"page":"165-175","publisher":"Wiley Online Library","title":"Alveolar ridge preservation in the esthetic zone","type":"article-journal","volume":"77"},"uris":["http://www.mendeley.com/documents/?uuid=bcc11a08-e3ee-4b0e-8dc5-567a4cc0f0e9"]}],"mendeley":{"formattedCitation":"(5)","plainTextFormattedCitation":"(5)","previouslyFormattedCitation":"(5)"},"properties":{"noteIndex":0},"schema":"https://github.com/citation-style-language/schema/raw/master/csl-citation.json"}</w:instrText>
      </w:r>
      <w:r w:rsidR="00FD5B04">
        <w:rPr>
          <w:rFonts w:ascii="Times New Roman" w:hAnsi="Times New Roman" w:cs="Times New Roman"/>
          <w:sz w:val="24"/>
          <w:szCs w:val="24"/>
        </w:rPr>
        <w:fldChar w:fldCharType="separate"/>
      </w:r>
      <w:r w:rsidR="00FD5B04" w:rsidRPr="00FD5B04">
        <w:rPr>
          <w:rFonts w:ascii="Times New Roman" w:hAnsi="Times New Roman" w:cs="Times New Roman"/>
          <w:noProof/>
          <w:sz w:val="24"/>
          <w:szCs w:val="24"/>
        </w:rPr>
        <w:t>(5)</w:t>
      </w:r>
      <w:r w:rsidR="00FD5B04">
        <w:rPr>
          <w:rFonts w:ascii="Times New Roman" w:hAnsi="Times New Roman" w:cs="Times New Roman"/>
          <w:sz w:val="24"/>
          <w:szCs w:val="24"/>
        </w:rPr>
        <w:fldChar w:fldCharType="end"/>
      </w:r>
      <w:r w:rsidRPr="00FC28E9">
        <w:rPr>
          <w:rFonts w:ascii="Times New Roman" w:hAnsi="Times New Roman" w:cs="Times New Roman"/>
          <w:sz w:val="24"/>
          <w:szCs w:val="24"/>
        </w:rPr>
        <w:t>.</w:t>
      </w:r>
      <w:r w:rsidR="00FD5B04">
        <w:rPr>
          <w:rFonts w:ascii="Times New Roman" w:hAnsi="Times New Roman" w:cs="Times New Roman"/>
          <w:sz w:val="24"/>
          <w:szCs w:val="24"/>
          <w:vertAlign w:val="superscript"/>
        </w:rPr>
        <w:t xml:space="preserve"> </w:t>
      </w:r>
      <w:r w:rsidRPr="00FC28E9">
        <w:rPr>
          <w:rFonts w:ascii="Times New Roman" w:hAnsi="Times New Roman" w:cs="Times New Roman"/>
          <w:sz w:val="24"/>
          <w:szCs w:val="24"/>
        </w:rPr>
        <w:t xml:space="preserve">A variety of bone graft materials including autografts, </w:t>
      </w:r>
      <w:proofErr w:type="spellStart"/>
      <w:r w:rsidRPr="00FC28E9">
        <w:rPr>
          <w:rFonts w:ascii="Times New Roman" w:hAnsi="Times New Roman" w:cs="Times New Roman"/>
          <w:sz w:val="24"/>
          <w:szCs w:val="24"/>
        </w:rPr>
        <w:t>alloplasts</w:t>
      </w:r>
      <w:proofErr w:type="spellEnd"/>
      <w:r w:rsidRPr="00FC28E9">
        <w:rPr>
          <w:rFonts w:ascii="Times New Roman" w:hAnsi="Times New Roman" w:cs="Times New Roman"/>
          <w:sz w:val="24"/>
          <w:szCs w:val="24"/>
        </w:rPr>
        <w:t>, allografts, xenografts and platelet concentrates have been used for socket preservation (SP)</w:t>
      </w:r>
      <w:r w:rsidR="00465F9D">
        <w:rPr>
          <w:rFonts w:ascii="Times New Roman" w:hAnsi="Times New Roman" w:cs="Times New Roman"/>
          <w:sz w:val="24"/>
          <w:szCs w:val="24"/>
        </w:rPr>
        <w:t xml:space="preserve"> </w:t>
      </w:r>
      <w:r w:rsidR="00465F9D">
        <w:rPr>
          <w:rFonts w:ascii="Times New Roman" w:hAnsi="Times New Roman" w:cs="Times New Roman"/>
          <w:sz w:val="24"/>
          <w:szCs w:val="24"/>
        </w:rPr>
        <w:fldChar w:fldCharType="begin" w:fldLock="1"/>
      </w:r>
      <w:r w:rsidR="00045F1B">
        <w:rPr>
          <w:rFonts w:ascii="Times New Roman" w:hAnsi="Times New Roman" w:cs="Times New Roman"/>
          <w:sz w:val="24"/>
          <w:szCs w:val="24"/>
        </w:rPr>
        <w:instrText>ADDIN CSL_CITATION {"citationItems":[{"id":"ITEM-1","itemData":{"DOI":"10.3390/molecules26103007","ISSN":"1420-3049 (Electronic)","PMID":"34070157","abstract":"After tooth loss, bone resorption is irreversible, leaving the area without  adequate bone volume for successful implant treatment. Bone grafting is the only solution to reverse dental bone loss and is a well-accepted procedure required in one in every four dental implants. Research and development in materials, design and fabrication technologies have expanded over the years to achieve successful and long-lasting dental implants for tooth substitution. This review will critically present the various dental bone graft and substitute materials that have been used to achieve a successful dental implant. The article also reviews the properties of dental bone grafts and various dental bone substitutes that have been studied or are currently available commercially. The various classifications of bone grafts and substitutes, including natural and synthetic materials, are critically presented, and available commercial products in each category are discussed. Different bone substitute materials, including metals, ceramics, polymers, or their combinations, and their chemical, physical, and biocompatibility properties are explored. Limitations of the available materials are presented, and areas which require further research and development are highlighted. Tissue engineering hybrid constructions with enhanced bone regeneration ability, such as cell-based or growth factor-based bone substitutes, are discussed as an emerging area of development.","author":[{"dropping-particle":"","family":"Zhao","given":"Rusin","non-dropping-particle":"","parse-names":false,"suffix":""},{"dropping-particle":"","family":"Yang","given":"Ruijia","non-dropping-particle":"","parse-names":false,"suffix":""},{"dropping-particle":"","family":"Cooper","given":"Paul R","non-dropping-particle":"","parse-names":false,"suffix":""},{"dropping-particle":"","family":"Khurshid","given":"Zohaib","non-dropping-particle":"","parse-names":false,"suffix":""},{"dropping-particle":"","family":"Shavandi","given":"Amin","non-dropping-particle":"","parse-names":false,"suffix":""},{"dropping-particle":"","family":"Ratnayake","given":"Jithendra","non-dropping-particle":"","parse-names":false,"suffix":""}],"container-title":"Molecules (Basel, Switzerland)","id":"ITEM-1","issue":"10","issued":{"date-parts":[["2021","5"]]},"language":"eng","publisher-place":"Switzerland","title":"Bone Grafts and Substitutes in Dentistry: A Review of Current Trends and  Developments.","type":"article-journal","volume":"26"},"uris":["http://www.mendeley.com/documents/?uuid=3a3a08b9-9d55-4d4b-b599-4c46d941be20"]}],"mendeley":{"formattedCitation":"(6)","plainTextFormattedCitation":"(6)","previouslyFormattedCitation":"(6)"},"properties":{"noteIndex":0},"schema":"https://github.com/citation-style-language/schema/raw/master/csl-citation.json"}</w:instrText>
      </w:r>
      <w:r w:rsidR="00465F9D">
        <w:rPr>
          <w:rFonts w:ascii="Times New Roman" w:hAnsi="Times New Roman" w:cs="Times New Roman"/>
          <w:sz w:val="24"/>
          <w:szCs w:val="24"/>
        </w:rPr>
        <w:fldChar w:fldCharType="separate"/>
      </w:r>
      <w:r w:rsidR="00465F9D" w:rsidRPr="00465F9D">
        <w:rPr>
          <w:rFonts w:ascii="Times New Roman" w:hAnsi="Times New Roman" w:cs="Times New Roman"/>
          <w:noProof/>
          <w:sz w:val="24"/>
          <w:szCs w:val="24"/>
        </w:rPr>
        <w:t>(6)</w:t>
      </w:r>
      <w:r w:rsidR="00465F9D">
        <w:rPr>
          <w:rFonts w:ascii="Times New Roman" w:hAnsi="Times New Roman" w:cs="Times New Roman"/>
          <w:sz w:val="24"/>
          <w:szCs w:val="24"/>
        </w:rPr>
        <w:fldChar w:fldCharType="end"/>
      </w:r>
      <w:r w:rsidRPr="00FC28E9">
        <w:rPr>
          <w:rFonts w:ascii="Times New Roman" w:hAnsi="Times New Roman" w:cs="Times New Roman"/>
          <w:sz w:val="24"/>
          <w:szCs w:val="24"/>
        </w:rPr>
        <w:t>.</w:t>
      </w:r>
      <w:r w:rsidR="008578FF">
        <w:rPr>
          <w:rFonts w:ascii="Times New Roman" w:hAnsi="Times New Roman" w:cs="Times New Roman"/>
          <w:sz w:val="24"/>
          <w:szCs w:val="24"/>
        </w:rPr>
        <w:t xml:space="preserve">Among </w:t>
      </w:r>
      <w:r w:rsidR="00F80202">
        <w:rPr>
          <w:rFonts w:ascii="Times New Roman" w:hAnsi="Times New Roman" w:cs="Times New Roman"/>
          <w:sz w:val="24"/>
          <w:szCs w:val="24"/>
        </w:rPr>
        <w:t>these</w:t>
      </w:r>
      <w:r w:rsidR="008578FF">
        <w:rPr>
          <w:rFonts w:ascii="Times New Roman" w:hAnsi="Times New Roman" w:cs="Times New Roman"/>
          <w:sz w:val="24"/>
          <w:szCs w:val="24"/>
        </w:rPr>
        <w:t xml:space="preserve"> xenografts are widely used because they are osteoconductive in nature and have a slow substitution rate. </w:t>
      </w:r>
      <w:r w:rsidRPr="00FC28E9">
        <w:rPr>
          <w:rFonts w:ascii="Times New Roman" w:hAnsi="Times New Roman" w:cs="Times New Roman"/>
          <w:sz w:val="24"/>
          <w:szCs w:val="24"/>
        </w:rPr>
        <w:t xml:space="preserve">Apart from the catabolic activity and loss of periodontal ligament, there is also inflammation that occurs after tooth extraction. </w:t>
      </w:r>
      <w:r w:rsidR="00F80202">
        <w:rPr>
          <w:rFonts w:ascii="Times New Roman" w:hAnsi="Times New Roman" w:cs="Times New Roman"/>
          <w:sz w:val="24"/>
          <w:szCs w:val="24"/>
        </w:rPr>
        <w:t>To</w:t>
      </w:r>
      <w:r w:rsidRPr="00FC28E9">
        <w:rPr>
          <w:rFonts w:ascii="Times New Roman" w:hAnsi="Times New Roman" w:cs="Times New Roman"/>
          <w:sz w:val="24"/>
          <w:szCs w:val="24"/>
        </w:rPr>
        <w:t xml:space="preserve"> reduce the osteoclastic activity and inflammatory burden following </w:t>
      </w:r>
      <w:r w:rsidR="00F80202">
        <w:rPr>
          <w:rFonts w:ascii="Times New Roman" w:hAnsi="Times New Roman" w:cs="Times New Roman"/>
          <w:sz w:val="24"/>
          <w:szCs w:val="24"/>
        </w:rPr>
        <w:t xml:space="preserve">a </w:t>
      </w:r>
      <w:r w:rsidRPr="00FC28E9">
        <w:rPr>
          <w:rFonts w:ascii="Times New Roman" w:hAnsi="Times New Roman" w:cs="Times New Roman"/>
          <w:sz w:val="24"/>
          <w:szCs w:val="24"/>
        </w:rPr>
        <w:t xml:space="preserve">tooth extraction, platelet concentrates such as </w:t>
      </w:r>
      <w:r w:rsidR="00F80202">
        <w:rPr>
          <w:rFonts w:ascii="Times New Roman" w:hAnsi="Times New Roman" w:cs="Times New Roman"/>
          <w:sz w:val="24"/>
          <w:szCs w:val="24"/>
        </w:rPr>
        <w:t>platelet-rich</w:t>
      </w:r>
      <w:r w:rsidRPr="00FC28E9">
        <w:rPr>
          <w:rFonts w:ascii="Times New Roman" w:hAnsi="Times New Roman" w:cs="Times New Roman"/>
          <w:sz w:val="24"/>
          <w:szCs w:val="24"/>
        </w:rPr>
        <w:t xml:space="preserve"> fibrin (PRF), introduced by </w:t>
      </w:r>
      <w:proofErr w:type="spellStart"/>
      <w:r w:rsidRPr="00FC28E9">
        <w:rPr>
          <w:rFonts w:ascii="Times New Roman" w:hAnsi="Times New Roman" w:cs="Times New Roman"/>
          <w:sz w:val="24"/>
          <w:szCs w:val="24"/>
        </w:rPr>
        <w:t>Choukroun</w:t>
      </w:r>
      <w:proofErr w:type="spellEnd"/>
      <w:r w:rsidRPr="00FC28E9">
        <w:rPr>
          <w:rFonts w:ascii="Times New Roman" w:hAnsi="Times New Roman" w:cs="Times New Roman"/>
          <w:sz w:val="24"/>
          <w:szCs w:val="24"/>
        </w:rPr>
        <w:t xml:space="preserve"> et al</w:t>
      </w:r>
      <w:r w:rsidR="00045F1B">
        <w:rPr>
          <w:rFonts w:ascii="Times New Roman" w:hAnsi="Times New Roman" w:cs="Times New Roman"/>
          <w:sz w:val="24"/>
          <w:szCs w:val="24"/>
        </w:rPr>
        <w:t xml:space="preserve"> </w:t>
      </w:r>
      <w:r w:rsidR="00045F1B">
        <w:rPr>
          <w:rFonts w:ascii="Times New Roman" w:hAnsi="Times New Roman" w:cs="Times New Roman"/>
          <w:sz w:val="24"/>
          <w:szCs w:val="24"/>
        </w:rPr>
        <w:fldChar w:fldCharType="begin" w:fldLock="1"/>
      </w:r>
      <w:r w:rsidR="00045F1B">
        <w:rPr>
          <w:rFonts w:ascii="Times New Roman" w:hAnsi="Times New Roman" w:cs="Times New Roman"/>
          <w:sz w:val="24"/>
          <w:szCs w:val="24"/>
        </w:rPr>
        <w:instrText>ADDIN CSL_CITATION {"citationItems":[{"id":"ITEM-1","itemData":{"author":[{"dropping-particle":"","family":"Choukroun","given":"Joseph","non-dropping-particle":"","parse-names":false,"suffix":""}],"container-title":"J Periodontal Med Clin Pract","id":"ITEM-1","issue":"1","issued":{"date-parts":[["2014"]]},"page":"3","title":"Advanced PRF, &amp; i-PRF: platelet concentrates or blood concentrates","type":"article-journal","volume":"1"},"uris":["http://www.mendeley.com/documents/?uuid=0e29c630-3606-4f0e-88a5-0ae32a781031"]}],"mendeley":{"formattedCitation":"(7)","plainTextFormattedCitation":"(7)","previouslyFormattedCitation":"(7)"},"properties":{"noteIndex":0},"schema":"https://github.com/citation-style-language/schema/raw/master/csl-citation.json"}</w:instrText>
      </w:r>
      <w:r w:rsidR="00045F1B">
        <w:rPr>
          <w:rFonts w:ascii="Times New Roman" w:hAnsi="Times New Roman" w:cs="Times New Roman"/>
          <w:sz w:val="24"/>
          <w:szCs w:val="24"/>
        </w:rPr>
        <w:fldChar w:fldCharType="separate"/>
      </w:r>
      <w:r w:rsidR="00045F1B" w:rsidRPr="00045F1B">
        <w:rPr>
          <w:rFonts w:ascii="Times New Roman" w:hAnsi="Times New Roman" w:cs="Times New Roman"/>
          <w:noProof/>
          <w:sz w:val="24"/>
          <w:szCs w:val="24"/>
        </w:rPr>
        <w:t>(7)</w:t>
      </w:r>
      <w:r w:rsidR="00045F1B">
        <w:rPr>
          <w:rFonts w:ascii="Times New Roman" w:hAnsi="Times New Roman" w:cs="Times New Roman"/>
          <w:sz w:val="24"/>
          <w:szCs w:val="24"/>
        </w:rPr>
        <w:fldChar w:fldCharType="end"/>
      </w:r>
      <w:r w:rsidRPr="00FC28E9">
        <w:rPr>
          <w:rFonts w:ascii="Times New Roman" w:hAnsi="Times New Roman" w:cs="Times New Roman"/>
          <w:sz w:val="24"/>
          <w:szCs w:val="24"/>
        </w:rPr>
        <w:t xml:space="preserve"> have been used. </w:t>
      </w:r>
    </w:p>
    <w:p w14:paraId="0B8F19F8" w14:textId="7F0EC453" w:rsidR="0053302F" w:rsidRPr="00EA3D43" w:rsidRDefault="00021032" w:rsidP="00370210">
      <w:pPr>
        <w:pStyle w:val="Paragrafoelenco"/>
        <w:spacing w:before="20" w:after="20" w:line="480" w:lineRule="auto"/>
        <w:ind w:left="567" w:right="567"/>
        <w:jc w:val="both"/>
        <w:rPr>
          <w:rFonts w:ascii="Times New Roman" w:eastAsia="Calibri" w:hAnsi="Times New Roman" w:cs="Times New Roman"/>
          <w:color w:val="131413"/>
          <w:sz w:val="24"/>
          <w:szCs w:val="24"/>
          <w:lang w:val="en-IN"/>
        </w:rPr>
      </w:pPr>
      <w:r>
        <w:rPr>
          <w:rFonts w:ascii="Times New Roman" w:eastAsia="Calibri" w:hAnsi="Times New Roman" w:cs="Times New Roman"/>
          <w:color w:val="131413"/>
          <w:sz w:val="24"/>
          <w:szCs w:val="24"/>
        </w:rPr>
        <w:t>P</w:t>
      </w:r>
      <w:r w:rsidRPr="000C150E">
        <w:rPr>
          <w:rFonts w:ascii="Times New Roman" w:eastAsia="Calibri" w:hAnsi="Times New Roman" w:cs="Times New Roman"/>
          <w:color w:val="131413"/>
          <w:sz w:val="24"/>
          <w:szCs w:val="24"/>
        </w:rPr>
        <w:t xml:space="preserve">latelet concentrates, </w:t>
      </w:r>
      <w:r>
        <w:rPr>
          <w:rFonts w:ascii="Times New Roman" w:eastAsia="Calibri" w:hAnsi="Times New Roman" w:cs="Times New Roman"/>
          <w:color w:val="131413"/>
          <w:sz w:val="24"/>
          <w:szCs w:val="24"/>
        </w:rPr>
        <w:t xml:space="preserve">especially third generation </w:t>
      </w:r>
      <w:r w:rsidR="008578FF">
        <w:rPr>
          <w:rFonts w:ascii="Times New Roman" w:eastAsia="Calibri" w:hAnsi="Times New Roman" w:cs="Times New Roman"/>
          <w:color w:val="131413"/>
          <w:sz w:val="24"/>
          <w:szCs w:val="24"/>
        </w:rPr>
        <w:t xml:space="preserve">such as the </w:t>
      </w:r>
      <w:r>
        <w:rPr>
          <w:rFonts w:ascii="Times New Roman" w:hAnsi="Times New Roman" w:cs="Times New Roman"/>
          <w:sz w:val="24"/>
          <w:szCs w:val="24"/>
        </w:rPr>
        <w:t>A</w:t>
      </w:r>
      <w:r w:rsidRPr="00FC28E9">
        <w:rPr>
          <w:rFonts w:ascii="Times New Roman" w:hAnsi="Times New Roman" w:cs="Times New Roman"/>
          <w:sz w:val="24"/>
          <w:szCs w:val="24"/>
        </w:rPr>
        <w:t>dvanced</w:t>
      </w:r>
      <w:r w:rsidR="009A1F7A">
        <w:rPr>
          <w:rFonts w:ascii="Times New Roman" w:hAnsi="Times New Roman" w:cs="Times New Roman"/>
          <w:sz w:val="24"/>
          <w:szCs w:val="24"/>
        </w:rPr>
        <w:t xml:space="preserve"> </w:t>
      </w:r>
      <w:r w:rsidR="005A48F7">
        <w:rPr>
          <w:rFonts w:ascii="Times New Roman" w:hAnsi="Times New Roman" w:cs="Times New Roman"/>
          <w:sz w:val="24"/>
          <w:szCs w:val="24"/>
        </w:rPr>
        <w:t>platelet-rich</w:t>
      </w:r>
      <w:r w:rsidRPr="00FC28E9">
        <w:rPr>
          <w:rFonts w:ascii="Times New Roman" w:hAnsi="Times New Roman" w:cs="Times New Roman"/>
          <w:sz w:val="24"/>
          <w:szCs w:val="24"/>
        </w:rPr>
        <w:t xml:space="preserve"> fibrin, (A-PRF)</w:t>
      </w:r>
      <w:r w:rsidR="009A1F7A">
        <w:rPr>
          <w:rFonts w:ascii="Times New Roman" w:hAnsi="Times New Roman" w:cs="Times New Roman"/>
          <w:sz w:val="24"/>
          <w:szCs w:val="24"/>
        </w:rPr>
        <w:t xml:space="preserve"> </w:t>
      </w:r>
      <w:r w:rsidR="005A48F7">
        <w:rPr>
          <w:rFonts w:ascii="Times New Roman" w:eastAsia="Calibri" w:hAnsi="Times New Roman" w:cs="Times New Roman"/>
          <w:color w:val="131413"/>
          <w:sz w:val="24"/>
          <w:szCs w:val="24"/>
        </w:rPr>
        <w:t>have</w:t>
      </w:r>
      <w:r>
        <w:rPr>
          <w:rFonts w:ascii="Times New Roman" w:eastAsia="Calibri" w:hAnsi="Times New Roman" w:cs="Times New Roman"/>
          <w:color w:val="131413"/>
          <w:sz w:val="24"/>
          <w:szCs w:val="24"/>
        </w:rPr>
        <w:t xml:space="preserve"> been used for regenerative therapy. They have a unique advantage of </w:t>
      </w:r>
      <w:r w:rsidRPr="000C150E">
        <w:rPr>
          <w:rFonts w:ascii="Times New Roman" w:eastAsia="Calibri" w:hAnsi="Times New Roman" w:cs="Times New Roman"/>
          <w:color w:val="131413"/>
          <w:sz w:val="24"/>
          <w:szCs w:val="24"/>
        </w:rPr>
        <w:t>sustained release</w:t>
      </w:r>
      <w:r w:rsidR="009A1F7A">
        <w:rPr>
          <w:rFonts w:ascii="Times New Roman" w:eastAsia="Calibri" w:hAnsi="Times New Roman" w:cs="Times New Roman"/>
          <w:color w:val="131413"/>
          <w:sz w:val="24"/>
          <w:szCs w:val="24"/>
        </w:rPr>
        <w:t xml:space="preserve"> </w:t>
      </w:r>
      <w:r w:rsidRPr="000C150E">
        <w:rPr>
          <w:rFonts w:ascii="Times New Roman" w:eastAsia="Calibri" w:hAnsi="Times New Roman" w:cs="Times New Roman"/>
          <w:color w:val="131413"/>
          <w:sz w:val="24"/>
          <w:szCs w:val="24"/>
        </w:rPr>
        <w:t xml:space="preserve">of growth factors, </w:t>
      </w:r>
      <w:r>
        <w:rPr>
          <w:rFonts w:ascii="Times New Roman" w:eastAsia="Calibri" w:hAnsi="Times New Roman" w:cs="Times New Roman"/>
          <w:color w:val="131413"/>
          <w:sz w:val="24"/>
          <w:szCs w:val="24"/>
        </w:rPr>
        <w:t xml:space="preserve">apart from the presence of elevated levels of leucocytes which not only reduce the inflammatory reaction but also </w:t>
      </w:r>
      <w:r w:rsidR="005A48F7">
        <w:rPr>
          <w:rFonts w:ascii="Times New Roman" w:eastAsia="Calibri" w:hAnsi="Times New Roman" w:cs="Times New Roman"/>
          <w:color w:val="131413"/>
          <w:sz w:val="24"/>
          <w:szCs w:val="24"/>
        </w:rPr>
        <w:t>help</w:t>
      </w:r>
      <w:r>
        <w:rPr>
          <w:rFonts w:ascii="Times New Roman" w:eastAsia="Calibri" w:hAnsi="Times New Roman" w:cs="Times New Roman"/>
          <w:color w:val="131413"/>
          <w:sz w:val="24"/>
          <w:szCs w:val="24"/>
        </w:rPr>
        <w:t xml:space="preserve"> in the recruitment of osteoprogenitor cells, thereby facilitating new bone formation</w:t>
      </w:r>
      <w:r w:rsidR="00045F1B">
        <w:rPr>
          <w:rFonts w:ascii="Times New Roman" w:eastAsia="Calibri" w:hAnsi="Times New Roman" w:cs="Times New Roman"/>
          <w:color w:val="131413"/>
          <w:sz w:val="24"/>
          <w:szCs w:val="24"/>
        </w:rPr>
        <w:t xml:space="preserve"> </w:t>
      </w:r>
      <w:r w:rsidR="00045F1B">
        <w:rPr>
          <w:rFonts w:ascii="Times New Roman" w:eastAsia="Calibri" w:hAnsi="Times New Roman" w:cs="Times New Roman"/>
          <w:color w:val="131413"/>
          <w:sz w:val="24"/>
          <w:szCs w:val="24"/>
        </w:rPr>
        <w:fldChar w:fldCharType="begin" w:fldLock="1"/>
      </w:r>
      <w:r w:rsidR="00045F1B">
        <w:rPr>
          <w:rFonts w:ascii="Times New Roman" w:eastAsia="Calibri" w:hAnsi="Times New Roman" w:cs="Times New Roman"/>
          <w:color w:val="131413"/>
          <w:sz w:val="24"/>
          <w:szCs w:val="24"/>
        </w:rPr>
        <w:instrText>ADDIN CSL_CITATION {"citationItems":[{"id":"ITEM-1","itemData":{"ISSN":"1548-1336","author":[{"dropping-particle":"","family":"Ghanaati","given":"Shahram","non-dropping-particle":"","parse-names":false,"suffix":""},{"dropping-particle":"","family":"Booms","given":"Patrick","non-dropping-particle":"","parse-names":false,"suffix":""},{"dropping-particle":"","family":"Orlowska","given":"Anna","non-dropping-particle":"","parse-names":false,"suffix":""},{"dropping-particle":"","family":"Kubesch","given":"Alica","non-dropping-particle":"","parse-names":false,"suffix":""},{"dropping-particle":"","family":"Lorenz","given":"Jonas","non-dropping-particle":"","parse-names":false,"suffix":""},{"dropping-particle":"","family":"Rutkowski","given":"Jim","non-dropping-particle":"","parse-names":false,"suffix":""},{"dropping-particle":"","family":"Landes","given":"Constantin","non-dropping-particle":"","parse-names":false,"suffix":""},{"dropping-particle":"","family":"Sader","given":"Robert","non-dropping-particle":"","parse-names":false,"suffix":""},{"dropping-particle":"","family":"Kirkpatrick","given":"C J","non-dropping-particle":"","parse-names":false,"suffix":""},{"dropping-particle":"","family":"Choukroun","given":"Joseph","non-dropping-particle":"","parse-names":false,"suffix":""}],"container-title":"Journal of Oral Implantology","id":"ITEM-1","issue":"6","issued":{"date-parts":[["2014"]]},"page":"679-689","publisher":"The American Academy of Implant Dentistry","title":"Advanced platelet-rich fibrin: a new concept for cell-based tissue engineering by means of inflammatory cells","type":"article-journal","volume":"40"},"uris":["http://www.mendeley.com/documents/?uuid=e73f02c6-6ab4-4182-81ec-7a0c02f77807"]},{"id":"ITEM-2","itemData":{"ISSN":"0022-3492","author":[{"dropping-particle":"","family":"Fujioka‐Kobayashi","given":"Masako","non-dropping-particle":"","parse-names":false,"suffix":""},{"dropping-particle":"","family":"Miron","given":"Richard J","non-dropping-particle":"","parse-names":false,"suffix":""},{"dropping-particle":"","family":"Hernandez","given":"Maria","non-dropping-particle":"","parse-names":false,"suffix":""},{"dropping-particle":"","family":"Kandalam","given":"Umadevi","non-dropping-particle":"","parse-names":false,"suffix":""},{"dropping-particle":"","family":"Zhang","given":"Yufeng","non-dropping-particle":"","parse-names":false,"suffix":""},{"dropping-particle":"","family":"Choukroun","given":"Joseph","non-dropping-particle":"","parse-names":false,"suffix":""}],"container-title":"Journal of periodontology","id":"ITEM-2","issue":"1","issued":{"date-parts":[["2017"]]},"page":"112-121","publisher":"Wiley Online Library","title":"Optimized platelet‐rich fibrin with the low‐speed concept: growth factor release, biocompatibility, and cellular response","type":"article-journal","volume":"88"},"uris":["http://www.mendeley.com/documents/?uuid=89398a23-8a32-4b12-abef-4350099647b9"]},{"id":"ITEM-3","itemData":{"ISSN":"2055-7124","author":[{"dropping-particle":"","family":"Ravi","given":"Shravanthy","non-dropping-particle":"","parse-names":false,"suffix":""},{"dropping-particle":"","family":"Santhanakrishnan","given":"Muthukumar","non-dropping-particle":"","parse-names":false,"suffix":""}],"container-title":"Biomaterials Research","id":"ITEM-3","issue":"1","issued":{"date-parts":[["2020"]]},"page":"16","publisher":"BioMed Central London","title":"Mechanical, chemical, structural analysis and comparative release of PDGF-AA from L-PRF, A-PRF and T-PRF-an in vitro study","type":"article-journal","volume":"24"},"uris":["http://www.mendeley.com/documents/?uuid=43b6f96e-7f61-4780-bbbe-ece9a283084a"]}],"mendeley":{"formattedCitation":"(8–10)","plainTextFormattedCitation":"(8–10)","previouslyFormattedCitation":"(8–10)"},"properties":{"noteIndex":0},"schema":"https://github.com/citation-style-language/schema/raw/master/csl-citation.json"}</w:instrText>
      </w:r>
      <w:r w:rsidR="00045F1B">
        <w:rPr>
          <w:rFonts w:ascii="Times New Roman" w:eastAsia="Calibri" w:hAnsi="Times New Roman" w:cs="Times New Roman"/>
          <w:color w:val="131413"/>
          <w:sz w:val="24"/>
          <w:szCs w:val="24"/>
        </w:rPr>
        <w:fldChar w:fldCharType="separate"/>
      </w:r>
      <w:r w:rsidR="00045F1B" w:rsidRPr="00045F1B">
        <w:rPr>
          <w:rFonts w:ascii="Times New Roman" w:eastAsia="Calibri" w:hAnsi="Times New Roman" w:cs="Times New Roman"/>
          <w:noProof/>
          <w:color w:val="131413"/>
          <w:sz w:val="24"/>
          <w:szCs w:val="24"/>
        </w:rPr>
        <w:t>(8–10)</w:t>
      </w:r>
      <w:r w:rsidR="00045F1B">
        <w:rPr>
          <w:rFonts w:ascii="Times New Roman" w:eastAsia="Calibri" w:hAnsi="Times New Roman" w:cs="Times New Roman"/>
          <w:color w:val="131413"/>
          <w:sz w:val="24"/>
          <w:szCs w:val="24"/>
        </w:rPr>
        <w:fldChar w:fldCharType="end"/>
      </w:r>
      <w:r>
        <w:rPr>
          <w:rFonts w:ascii="Times New Roman" w:eastAsia="Calibri" w:hAnsi="Times New Roman" w:cs="Times New Roman"/>
          <w:color w:val="131413"/>
          <w:sz w:val="24"/>
          <w:szCs w:val="24"/>
        </w:rPr>
        <w:t>.</w:t>
      </w:r>
      <w:r w:rsidR="00045F1B">
        <w:rPr>
          <w:rFonts w:ascii="Times New Roman" w:eastAsia="Calibri" w:hAnsi="Times New Roman" w:cs="Times New Roman"/>
          <w:color w:val="131413"/>
          <w:sz w:val="24"/>
          <w:szCs w:val="24"/>
        </w:rPr>
        <w:t xml:space="preserve"> </w:t>
      </w:r>
      <w:r w:rsidR="008578FF">
        <w:rPr>
          <w:rFonts w:ascii="Times New Roman" w:hAnsi="Times New Roman" w:cs="Times New Roman"/>
          <w:sz w:val="24"/>
          <w:szCs w:val="24"/>
        </w:rPr>
        <w:t>It maintains dimensional stability and facilitates healing</w:t>
      </w:r>
      <w:r w:rsidR="00045F1B">
        <w:rPr>
          <w:rFonts w:ascii="Times New Roman" w:hAnsi="Times New Roman" w:cs="Times New Roman"/>
          <w:sz w:val="24"/>
          <w:szCs w:val="24"/>
        </w:rPr>
        <w:t xml:space="preserve"> </w:t>
      </w:r>
      <w:r w:rsidR="00045F1B">
        <w:rPr>
          <w:rFonts w:ascii="Times New Roman" w:hAnsi="Times New Roman" w:cs="Times New Roman"/>
          <w:sz w:val="24"/>
          <w:szCs w:val="24"/>
        </w:rPr>
        <w:fldChar w:fldCharType="begin" w:fldLock="1"/>
      </w:r>
      <w:r w:rsidR="00045F1B">
        <w:rPr>
          <w:rFonts w:ascii="Times New Roman" w:hAnsi="Times New Roman" w:cs="Times New Roman"/>
          <w:sz w:val="24"/>
          <w:szCs w:val="24"/>
        </w:rPr>
        <w:instrText>ADDIN CSL_CITATION {"citationItems":[{"id":"ITEM-1","itemData":{"ISSN":"0303-6979","author":[{"dropping-particle":"","family":"Scheyer","given":"Eric Todd","non-dropping-particle":"","parse-names":false,"suffix":""},{"dropping-particle":"","family":"Heard","given":"Rick","non-dropping-particle":"","parse-names":false,"suffix":""},{"dropping-particle":"","family":"Janakievski","given":"Jim","non-dropping-particle":"","parse-names":false,"suffix":""},{"dropping-particle":"","family":"Mandelaris","given":"George","non-dropping-particle":"","parse-names":false,"suffix":""},{"dropping-particle":"","family":"Nevins","given":"Marc L","non-dropping-particle":"","parse-names":false,"suffix":""},{"dropping-particle":"","family":"Pickering","given":"Stephen R","non-dropping-particle":"","parse-names":false,"suffix":""},{"dropping-particle":"","family":"Richardson","given":"Christopher R","non-dropping-particle":"","parse-names":false,"suffix":""},{"dropping-particle":"","family":"Pope","given":"Bryan","non-dropping-particle":"","parse-names":false,"suffix":""},{"dropping-particle":"","family":"Toback","given":"Gregory","non-dropping-particle":"","parse-names":false,"suffix":""},{"dropping-particle":"","family":"Velásquez","given":"Diego","non-dropping-particle":"","parse-names":false,"suffix":""}],"container-title":"Journal of clinical periodontology","id":"ITEM-1","issue":"12","issued":{"date-parts":[["2016"]]},"page":"1188-1199","publisher":"Wiley Online Library","title":"A randomized, controlled, multicentre clinical trial of post‐extraction alveolar ridge preservation","type":"article-journal","volume":"43"},"uris":["http://www.mendeley.com/documents/?uuid=dea3d667-f12c-4eec-b483-28ee1227fa52"]}],"mendeley":{"formattedCitation":"(11)","plainTextFormattedCitation":"(11)","previouslyFormattedCitation":"(11)"},"properties":{"noteIndex":0},"schema":"https://github.com/citation-style-language/schema/raw/master/csl-citation.json"}</w:instrText>
      </w:r>
      <w:r w:rsidR="00045F1B">
        <w:rPr>
          <w:rFonts w:ascii="Times New Roman" w:hAnsi="Times New Roman" w:cs="Times New Roman"/>
          <w:sz w:val="24"/>
          <w:szCs w:val="24"/>
        </w:rPr>
        <w:fldChar w:fldCharType="separate"/>
      </w:r>
      <w:r w:rsidR="00045F1B" w:rsidRPr="00045F1B">
        <w:rPr>
          <w:rFonts w:ascii="Times New Roman" w:hAnsi="Times New Roman" w:cs="Times New Roman"/>
          <w:noProof/>
          <w:sz w:val="24"/>
          <w:szCs w:val="24"/>
        </w:rPr>
        <w:t>(11)</w:t>
      </w:r>
      <w:r w:rsidR="00045F1B">
        <w:rPr>
          <w:rFonts w:ascii="Times New Roman" w:hAnsi="Times New Roman" w:cs="Times New Roman"/>
          <w:sz w:val="24"/>
          <w:szCs w:val="24"/>
        </w:rPr>
        <w:fldChar w:fldCharType="end"/>
      </w:r>
      <w:r w:rsidR="008578FF">
        <w:rPr>
          <w:rFonts w:ascii="Times New Roman" w:hAnsi="Times New Roman" w:cs="Times New Roman"/>
          <w:sz w:val="24"/>
          <w:szCs w:val="24"/>
        </w:rPr>
        <w:t>.</w:t>
      </w:r>
    </w:p>
    <w:p w14:paraId="0BE40501" w14:textId="6D09F83A" w:rsidR="0053302F" w:rsidRPr="007036DF" w:rsidRDefault="0053302F" w:rsidP="00370210">
      <w:pPr>
        <w:spacing w:line="480" w:lineRule="auto"/>
        <w:ind w:left="567" w:right="567"/>
        <w:jc w:val="both"/>
        <w:rPr>
          <w:rFonts w:ascii="Times New Roman" w:eastAsia="Calibri" w:hAnsi="Times New Roman" w:cs="Times New Roman"/>
          <w:color w:val="000000" w:themeColor="text1"/>
          <w:sz w:val="24"/>
          <w:szCs w:val="24"/>
        </w:rPr>
      </w:pPr>
      <w:r w:rsidRPr="00784EE6">
        <w:rPr>
          <w:rFonts w:ascii="Times New Roman" w:hAnsi="Times New Roman" w:cs="Times New Roman"/>
          <w:color w:val="000000" w:themeColor="text1"/>
          <w:sz w:val="24"/>
          <w:szCs w:val="24"/>
        </w:rPr>
        <w:t>Following 8 – 12 weeks of tooth extraction, there is an increase in osteoblastic activity following the initial osteoclastic activity</w:t>
      </w:r>
      <w:r w:rsidR="009A1F7A">
        <w:rPr>
          <w:rFonts w:ascii="Times New Roman" w:hAnsi="Times New Roman" w:cs="Times New Roman"/>
          <w:color w:val="000000" w:themeColor="text1"/>
          <w:sz w:val="24"/>
          <w:szCs w:val="24"/>
        </w:rPr>
        <w:t xml:space="preserve"> </w:t>
      </w:r>
      <w:r w:rsidR="00F1198E" w:rsidRPr="001A4FE0">
        <w:rPr>
          <w:rFonts w:ascii="Times New Roman" w:hAnsi="Times New Roman" w:cs="Times New Roman"/>
          <w:color w:val="000000" w:themeColor="text1"/>
          <w:sz w:val="24"/>
          <w:szCs w:val="24"/>
        </w:rPr>
        <w:t xml:space="preserve">which occurs 8 weeks </w:t>
      </w:r>
      <w:r w:rsidR="005A48F7">
        <w:rPr>
          <w:rFonts w:ascii="Times New Roman" w:hAnsi="Times New Roman" w:cs="Times New Roman"/>
          <w:color w:val="000000" w:themeColor="text1"/>
          <w:sz w:val="24"/>
          <w:szCs w:val="24"/>
        </w:rPr>
        <w:t>post-tooth</w:t>
      </w:r>
      <w:r w:rsidR="00F1198E" w:rsidRPr="001A4FE0">
        <w:rPr>
          <w:rFonts w:ascii="Times New Roman" w:hAnsi="Times New Roman" w:cs="Times New Roman"/>
          <w:color w:val="000000" w:themeColor="text1"/>
          <w:sz w:val="24"/>
          <w:szCs w:val="24"/>
        </w:rPr>
        <w:t xml:space="preserve"> extraction</w:t>
      </w:r>
      <w:r w:rsidR="004F5CEE">
        <w:rPr>
          <w:rFonts w:ascii="Times New Roman" w:hAnsi="Times New Roman" w:cs="Times New Roman"/>
          <w:color w:val="000000" w:themeColor="text1"/>
          <w:sz w:val="24"/>
          <w:szCs w:val="24"/>
        </w:rPr>
        <w:t>.</w:t>
      </w:r>
      <w:r w:rsidR="009A1F7A">
        <w:rPr>
          <w:rFonts w:ascii="Times New Roman" w:hAnsi="Times New Roman" w:cs="Times New Roman"/>
          <w:color w:val="000000" w:themeColor="text1"/>
          <w:sz w:val="24"/>
          <w:szCs w:val="24"/>
          <w:vertAlign w:val="superscript"/>
        </w:rPr>
        <w:t xml:space="preserve"> </w:t>
      </w:r>
      <w:r w:rsidRPr="00FC28E9">
        <w:rPr>
          <w:rFonts w:ascii="Times New Roman" w:hAnsi="Times New Roman" w:cs="Times New Roman"/>
          <w:sz w:val="24"/>
          <w:szCs w:val="24"/>
        </w:rPr>
        <w:t xml:space="preserve">Hence there is a need </w:t>
      </w:r>
      <w:r w:rsidR="005A48F7">
        <w:rPr>
          <w:rFonts w:ascii="Times New Roman" w:hAnsi="Times New Roman" w:cs="Times New Roman"/>
          <w:sz w:val="24"/>
          <w:szCs w:val="24"/>
        </w:rPr>
        <w:t>for</w:t>
      </w:r>
      <w:r w:rsidRPr="00FC28E9">
        <w:rPr>
          <w:rFonts w:ascii="Times New Roman" w:hAnsi="Times New Roman" w:cs="Times New Roman"/>
          <w:sz w:val="24"/>
          <w:szCs w:val="24"/>
        </w:rPr>
        <w:t xml:space="preserve"> a biomaterial </w:t>
      </w:r>
      <w:r w:rsidR="005A48F7">
        <w:rPr>
          <w:rFonts w:ascii="Times New Roman" w:hAnsi="Times New Roman" w:cs="Times New Roman"/>
          <w:sz w:val="24"/>
          <w:szCs w:val="24"/>
        </w:rPr>
        <w:t>that</w:t>
      </w:r>
      <w:r w:rsidRPr="00FC28E9">
        <w:rPr>
          <w:rFonts w:ascii="Times New Roman" w:hAnsi="Times New Roman" w:cs="Times New Roman"/>
          <w:sz w:val="24"/>
          <w:szCs w:val="24"/>
        </w:rPr>
        <w:t xml:space="preserve"> lasts longer than 12 weeks for the sustained action of the osteoblastic activity. The xenograft, De</w:t>
      </w:r>
      <w:r w:rsidR="009A1F7A">
        <w:rPr>
          <w:rFonts w:ascii="Times New Roman" w:hAnsi="Times New Roman" w:cs="Times New Roman"/>
          <w:sz w:val="24"/>
          <w:szCs w:val="24"/>
        </w:rPr>
        <w:t>-</w:t>
      </w:r>
      <w:proofErr w:type="spellStart"/>
      <w:r w:rsidRPr="00FC28E9">
        <w:rPr>
          <w:rFonts w:ascii="Times New Roman" w:hAnsi="Times New Roman" w:cs="Times New Roman"/>
          <w:sz w:val="24"/>
          <w:szCs w:val="24"/>
        </w:rPr>
        <w:t>proteinized</w:t>
      </w:r>
      <w:proofErr w:type="spellEnd"/>
      <w:r w:rsidRPr="00FC28E9">
        <w:rPr>
          <w:rFonts w:ascii="Times New Roman" w:hAnsi="Times New Roman" w:cs="Times New Roman"/>
          <w:sz w:val="24"/>
          <w:szCs w:val="24"/>
        </w:rPr>
        <w:t xml:space="preserve"> </w:t>
      </w:r>
      <w:r w:rsidRPr="00FC28E9">
        <w:rPr>
          <w:rFonts w:ascii="Times New Roman" w:hAnsi="Times New Roman" w:cs="Times New Roman"/>
          <w:sz w:val="24"/>
          <w:szCs w:val="24"/>
        </w:rPr>
        <w:lastRenderedPageBreak/>
        <w:t>bovine bone mineral, (DBBM) is preferred as it is a slowly resorbing graft material which is beneficial by providing good space maintenance throughout the entire time course of healing</w:t>
      </w:r>
      <w:r w:rsidR="00AB2BB7">
        <w:rPr>
          <w:rFonts w:ascii="Times New Roman" w:hAnsi="Times New Roman" w:cs="Times New Roman"/>
          <w:sz w:val="24"/>
          <w:szCs w:val="24"/>
        </w:rPr>
        <w:t xml:space="preserve"> </w:t>
      </w:r>
      <w:r w:rsidR="00AB2BB7">
        <w:rPr>
          <w:rFonts w:ascii="Times New Roman" w:hAnsi="Times New Roman" w:cs="Times New Roman"/>
          <w:sz w:val="24"/>
          <w:szCs w:val="24"/>
        </w:rPr>
        <w:fldChar w:fldCharType="begin" w:fldLock="1"/>
      </w:r>
      <w:r w:rsidR="00AB2BB7">
        <w:rPr>
          <w:rFonts w:ascii="Times New Roman" w:hAnsi="Times New Roman" w:cs="Times New Roman"/>
          <w:sz w:val="24"/>
          <w:szCs w:val="24"/>
        </w:rPr>
        <w:instrText>ADDIN CSL_CITATION {"citationItems":[{"id":"ITEM-1","itemData":{"DOI":"10.1016/j.aanat.2011.11.012","ISSN":"1618-0402 (Electronic)","PMID":"22244384","abstract":"AIMS: To compare the reaction of the alveolar bone to the preservation of the  extraction socket by Bio-Oss Collagen with and without combination of implant treatment. To evaluate whether early implant insertion 8-10weeks thereafter could be a suitable time point for long term bone stability around the implant. METHODS: A total of 25 patients were divided into three groups: The first group (seven patients) received Bio-Oss Collagen after extraction and 8-10weeks later an implant, the second group (eight patients) received only Bio-Oss Collagen without implantation thereafter, while the third group was considered as a control (eleven patients), where the sockets healed without any treatment. The change in the vertical bone level of the alveolar crests were measured from panoramic radiographs and statistically analysed. RESULTS: Bone level change was significantly less for Group 1 than Group 3 (P&lt;0.001), while was not significantly different for Group 2 and Group 3 (P=0.23). However, the rate of bone level change per year was statistically smaller for Group 1 compared to Group 3 (P=0.019) and as well as for Group 1 than for Group 2 (P=0.003), whereas the change per year was not significantly different for Group 2 vs. Group 3 (P=0.122). CONCLUSION: Bone level preservation of extraction sockets using Bio-Oss Collagen with implantation is significantly better compared to using Bio-Oss Collagen only and untreated sockets. Implant insertion 8-10weeks after extraction is a suitable time point after socket augmentation.","author":[{"dropping-particle":"","family":"Heinemann","given":"Friedhelm","non-dropping-particle":"","parse-names":false,"suffix":""},{"dropping-particle":"","family":"Hasan","given":"Istabrak","non-dropping-particle":"","parse-names":false,"suffix":""},{"dropping-particle":"","family":"Schwahn","given":"Christian","non-dropping-particle":"","parse-names":false,"suffix":""},{"dropping-particle":"","family":"Bourauel","given":"Christoph","non-dropping-particle":"","parse-names":false,"suffix":""},{"dropping-particle":"","family":"Mundt","given":"Torsten","non-dropping-particle":"","parse-names":false,"suffix":""}],"container-title":"Annals of anatomy = Anatomischer Anzeiger : official organ of the Anatomische  Gesellschaft","id":"ITEM-1","issue":"6","issued":{"date-parts":[["2012","11"]]},"language":"eng","page":"508-512","publisher-place":"Germany","title":"Bone level change of extraction sockets with Bio-Oss collagen and implant  placement: a clinical study.","type":"article-journal","volume":"194"},"uris":["http://www.mendeley.com/documents/?uuid=78d24602-8ad2-444c-bf7e-642d4cfae9d2"]}],"mendeley":{"formattedCitation":"(12)","plainTextFormattedCitation":"(12)","previouslyFormattedCitation":"(12)"},"properties":{"noteIndex":0},"schema":"https://github.com/citation-style-language/schema/raw/master/csl-citation.json"}</w:instrText>
      </w:r>
      <w:r w:rsidR="00AB2BB7">
        <w:rPr>
          <w:rFonts w:ascii="Times New Roman" w:hAnsi="Times New Roman" w:cs="Times New Roman"/>
          <w:sz w:val="24"/>
          <w:szCs w:val="24"/>
        </w:rPr>
        <w:fldChar w:fldCharType="separate"/>
      </w:r>
      <w:r w:rsidR="00AB2BB7" w:rsidRPr="00AB2BB7">
        <w:rPr>
          <w:rFonts w:ascii="Times New Roman" w:hAnsi="Times New Roman" w:cs="Times New Roman"/>
          <w:noProof/>
          <w:sz w:val="24"/>
          <w:szCs w:val="24"/>
        </w:rPr>
        <w:t>(12)</w:t>
      </w:r>
      <w:r w:rsidR="00AB2BB7">
        <w:rPr>
          <w:rFonts w:ascii="Times New Roman" w:hAnsi="Times New Roman" w:cs="Times New Roman"/>
          <w:sz w:val="24"/>
          <w:szCs w:val="24"/>
        </w:rPr>
        <w:fldChar w:fldCharType="end"/>
      </w:r>
      <w:r w:rsidR="000C0E53">
        <w:rPr>
          <w:rFonts w:ascii="Times New Roman" w:hAnsi="Times New Roman" w:cs="Times New Roman"/>
          <w:sz w:val="24"/>
          <w:szCs w:val="24"/>
        </w:rPr>
        <w:t>.</w:t>
      </w:r>
      <w:r w:rsidRPr="00FC28E9">
        <w:rPr>
          <w:rFonts w:ascii="Times New Roman" w:hAnsi="Times New Roman" w:cs="Times New Roman"/>
          <w:sz w:val="24"/>
          <w:szCs w:val="24"/>
        </w:rPr>
        <w:t xml:space="preserve">The slow substitution rate of DBBM coincides with the peak of osteoblastic activity after extraction i.e., after 8 weeks. However, the drawback usually associated with DBBM is the remnant graft material </w:t>
      </w:r>
      <w:r w:rsidR="00021032">
        <w:rPr>
          <w:rFonts w:ascii="Times New Roman" w:hAnsi="Times New Roman" w:cs="Times New Roman"/>
          <w:sz w:val="24"/>
          <w:szCs w:val="24"/>
        </w:rPr>
        <w:t xml:space="preserve">which could be detrimental to the </w:t>
      </w:r>
      <w:r w:rsidR="005A48F7">
        <w:rPr>
          <w:rFonts w:ascii="Times New Roman" w:hAnsi="Times New Roman" w:cs="Times New Roman"/>
          <w:sz w:val="24"/>
          <w:szCs w:val="24"/>
        </w:rPr>
        <w:t>bone-to-implant</w:t>
      </w:r>
      <w:r w:rsidR="00021032">
        <w:rPr>
          <w:rFonts w:ascii="Times New Roman" w:hAnsi="Times New Roman" w:cs="Times New Roman"/>
          <w:sz w:val="24"/>
          <w:szCs w:val="24"/>
        </w:rPr>
        <w:t xml:space="preserve"> contact</w:t>
      </w:r>
      <w:r w:rsidRPr="00FC28E9">
        <w:rPr>
          <w:rFonts w:ascii="Times New Roman" w:hAnsi="Times New Roman" w:cs="Times New Roman"/>
          <w:sz w:val="24"/>
          <w:szCs w:val="24"/>
        </w:rPr>
        <w:t xml:space="preserve">. </w:t>
      </w:r>
      <w:r w:rsidR="00263825">
        <w:rPr>
          <w:rFonts w:ascii="Times New Roman" w:hAnsi="Times New Roman" w:cs="Times New Roman"/>
          <w:sz w:val="24"/>
          <w:szCs w:val="24"/>
        </w:rPr>
        <w:t xml:space="preserve">Among the platelet concentrates, </w:t>
      </w:r>
      <w:r w:rsidR="00263825" w:rsidRPr="00784EE6">
        <w:rPr>
          <w:rFonts w:ascii="Times New Roman" w:hAnsi="Times New Roman" w:cs="Times New Roman"/>
          <w:color w:val="000000" w:themeColor="text1"/>
          <w:sz w:val="24"/>
          <w:szCs w:val="24"/>
        </w:rPr>
        <w:t>A-PRF has a more sustained release of growth factors</w:t>
      </w:r>
      <w:r w:rsidR="00AB2BB7">
        <w:rPr>
          <w:rFonts w:ascii="Times New Roman" w:hAnsi="Times New Roman" w:cs="Times New Roman"/>
          <w:color w:val="000000" w:themeColor="text1"/>
          <w:sz w:val="24"/>
          <w:szCs w:val="24"/>
        </w:rPr>
        <w:t xml:space="preserve"> </w:t>
      </w:r>
      <w:r w:rsidR="00AB2BB7">
        <w:rPr>
          <w:rFonts w:ascii="Times New Roman" w:hAnsi="Times New Roman" w:cs="Times New Roman"/>
          <w:color w:val="000000" w:themeColor="text1"/>
          <w:sz w:val="24"/>
          <w:szCs w:val="24"/>
        </w:rPr>
        <w:fldChar w:fldCharType="begin" w:fldLock="1"/>
      </w:r>
      <w:r w:rsidR="00AB2BB7">
        <w:rPr>
          <w:rFonts w:ascii="Times New Roman" w:hAnsi="Times New Roman" w:cs="Times New Roman"/>
          <w:color w:val="000000" w:themeColor="text1"/>
          <w:sz w:val="24"/>
          <w:szCs w:val="24"/>
        </w:rPr>
        <w:instrText>ADDIN CSL_CITATION {"citationItems":[{"id":"ITEM-1","itemData":{"ISSN":"2055-7124","author":[{"dropping-particle":"","family":"Ravi","given":"Shravanthy","non-dropping-particle":"","parse-names":false,"suffix":""},{"dropping-particle":"","family":"Santhanakrishnan","given":"Muthukumar","non-dropping-particle":"","parse-names":false,"suffix":""}],"container-title":"Biomaterials Research","id":"ITEM-1","issue":"1","issued":{"date-parts":[["2020"]]},"page":"16","publisher":"BioMed Central London","title":"Mechanical, chemical, structural analysis and comparative release of PDGF-AA from L-PRF, A-PRF and T-PRF-an in vitro study","type":"article-journal","volume":"24"},"uris":["http://www.mendeley.com/documents/?uuid=43b6f96e-7f61-4780-bbbe-ece9a283084a"]}],"mendeley":{"formattedCitation":"(10)","plainTextFormattedCitation":"(10)","previouslyFormattedCitation":"(10)"},"properties":{"noteIndex":0},"schema":"https://github.com/citation-style-language/schema/raw/master/csl-citation.json"}</w:instrText>
      </w:r>
      <w:r w:rsidR="00AB2BB7">
        <w:rPr>
          <w:rFonts w:ascii="Times New Roman" w:hAnsi="Times New Roman" w:cs="Times New Roman"/>
          <w:color w:val="000000" w:themeColor="text1"/>
          <w:sz w:val="24"/>
          <w:szCs w:val="24"/>
        </w:rPr>
        <w:fldChar w:fldCharType="separate"/>
      </w:r>
      <w:r w:rsidR="00AB2BB7" w:rsidRPr="00AB2BB7">
        <w:rPr>
          <w:rFonts w:ascii="Times New Roman" w:hAnsi="Times New Roman" w:cs="Times New Roman"/>
          <w:noProof/>
          <w:color w:val="000000" w:themeColor="text1"/>
          <w:sz w:val="24"/>
          <w:szCs w:val="24"/>
        </w:rPr>
        <w:t>(10)</w:t>
      </w:r>
      <w:r w:rsidR="00AB2BB7">
        <w:rPr>
          <w:rFonts w:ascii="Times New Roman" w:hAnsi="Times New Roman" w:cs="Times New Roman"/>
          <w:color w:val="000000" w:themeColor="text1"/>
          <w:sz w:val="24"/>
          <w:szCs w:val="24"/>
        </w:rPr>
        <w:fldChar w:fldCharType="end"/>
      </w:r>
      <w:r w:rsidR="00784EE6" w:rsidRPr="00784EE6">
        <w:rPr>
          <w:rFonts w:ascii="Times New Roman" w:hAnsi="Times New Roman" w:cs="Times New Roman"/>
          <w:color w:val="000000" w:themeColor="text1"/>
          <w:sz w:val="24"/>
          <w:szCs w:val="24"/>
        </w:rPr>
        <w:t>.</w:t>
      </w:r>
      <w:r w:rsidRPr="00FC28E9">
        <w:rPr>
          <w:rFonts w:ascii="Times New Roman" w:hAnsi="Times New Roman" w:cs="Times New Roman"/>
          <w:sz w:val="24"/>
          <w:szCs w:val="24"/>
        </w:rPr>
        <w:t xml:space="preserve">Therefore, by combining both DBBM and A-PRF, the osteogenic potential of DBBM could be enhanced by </w:t>
      </w:r>
      <w:r w:rsidR="005A48F7">
        <w:rPr>
          <w:rFonts w:ascii="Times New Roman" w:hAnsi="Times New Roman" w:cs="Times New Roman"/>
          <w:sz w:val="24"/>
          <w:szCs w:val="24"/>
        </w:rPr>
        <w:t xml:space="preserve">the </w:t>
      </w:r>
      <w:r w:rsidRPr="00FC28E9">
        <w:rPr>
          <w:rFonts w:ascii="Times New Roman" w:hAnsi="Times New Roman" w:cs="Times New Roman"/>
          <w:sz w:val="24"/>
          <w:szCs w:val="24"/>
        </w:rPr>
        <w:t xml:space="preserve">release of growth factors which act as </w:t>
      </w:r>
      <w:r w:rsidR="005A48F7">
        <w:rPr>
          <w:rFonts w:ascii="Times New Roman" w:hAnsi="Times New Roman" w:cs="Times New Roman"/>
          <w:sz w:val="24"/>
          <w:szCs w:val="24"/>
        </w:rPr>
        <w:t>signalling</w:t>
      </w:r>
      <w:r w:rsidRPr="00FC28E9">
        <w:rPr>
          <w:rFonts w:ascii="Times New Roman" w:hAnsi="Times New Roman" w:cs="Times New Roman"/>
          <w:sz w:val="24"/>
          <w:szCs w:val="24"/>
        </w:rPr>
        <w:t xml:space="preserve"> molecules for bone formation.</w:t>
      </w:r>
      <w:r w:rsidR="009A1F7A">
        <w:rPr>
          <w:rFonts w:ascii="Times New Roman" w:hAnsi="Times New Roman" w:cs="Times New Roman"/>
          <w:sz w:val="24"/>
          <w:szCs w:val="24"/>
        </w:rPr>
        <w:t xml:space="preserve"> </w:t>
      </w:r>
      <w:r w:rsidR="002E7A08">
        <w:rPr>
          <w:rFonts w:ascii="Times New Roman" w:eastAsia="Calibri" w:hAnsi="Times New Roman" w:cs="Times New Roman"/>
          <w:sz w:val="24"/>
          <w:szCs w:val="24"/>
        </w:rPr>
        <w:t>Hence</w:t>
      </w:r>
      <w:r w:rsidR="00FC24B1">
        <w:rPr>
          <w:rFonts w:ascii="Times New Roman" w:eastAsia="Calibri" w:hAnsi="Times New Roman" w:cs="Times New Roman"/>
          <w:sz w:val="24"/>
          <w:szCs w:val="24"/>
        </w:rPr>
        <w:t>,</w:t>
      </w:r>
      <w:r w:rsidR="002E7A08">
        <w:rPr>
          <w:rFonts w:ascii="Times New Roman" w:eastAsia="Calibri" w:hAnsi="Times New Roman" w:cs="Times New Roman"/>
          <w:sz w:val="24"/>
          <w:szCs w:val="24"/>
        </w:rPr>
        <w:t xml:space="preserve"> </w:t>
      </w:r>
      <w:r w:rsidR="00EA3D43">
        <w:rPr>
          <w:rFonts w:ascii="Times New Roman" w:hAnsi="Times New Roman" w:cs="Times New Roman"/>
          <w:sz w:val="24"/>
          <w:szCs w:val="24"/>
        </w:rPr>
        <w:t>the present study aimed to evaluate the effectiveness of</w:t>
      </w:r>
      <w:r w:rsidRPr="00FC28E9">
        <w:rPr>
          <w:rFonts w:ascii="Times New Roman" w:hAnsi="Times New Roman" w:cs="Times New Roman"/>
          <w:sz w:val="24"/>
          <w:szCs w:val="24"/>
        </w:rPr>
        <w:t xml:space="preserve"> </w:t>
      </w:r>
      <w:r w:rsidR="005A48F7">
        <w:rPr>
          <w:rFonts w:ascii="Times New Roman" w:hAnsi="Times New Roman" w:cs="Times New Roman"/>
          <w:sz w:val="24"/>
          <w:szCs w:val="24"/>
        </w:rPr>
        <w:t xml:space="preserve">the </w:t>
      </w:r>
      <w:r w:rsidRPr="00FC28E9">
        <w:rPr>
          <w:rFonts w:ascii="Times New Roman" w:hAnsi="Times New Roman" w:cs="Times New Roman"/>
          <w:sz w:val="24"/>
          <w:szCs w:val="24"/>
        </w:rPr>
        <w:t xml:space="preserve">combination of </w:t>
      </w:r>
      <w:r w:rsidR="002860A6">
        <w:rPr>
          <w:rFonts w:ascii="Times New Roman" w:hAnsi="Times New Roman" w:cs="Times New Roman"/>
          <w:sz w:val="24"/>
          <w:szCs w:val="24"/>
        </w:rPr>
        <w:t xml:space="preserve">DBBM and </w:t>
      </w:r>
      <w:r w:rsidRPr="00FC28E9">
        <w:rPr>
          <w:rFonts w:ascii="Times New Roman" w:hAnsi="Times New Roman" w:cs="Times New Roman"/>
          <w:sz w:val="24"/>
          <w:szCs w:val="24"/>
        </w:rPr>
        <w:t xml:space="preserve">A-PRF in alveolar ridge preservation. </w:t>
      </w:r>
      <w:r w:rsidRPr="007036DF">
        <w:rPr>
          <w:rFonts w:ascii="Times New Roman" w:hAnsi="Times New Roman" w:cs="Times New Roman"/>
          <w:color w:val="000000" w:themeColor="text1"/>
          <w:sz w:val="24"/>
          <w:szCs w:val="24"/>
        </w:rPr>
        <w:t xml:space="preserve">The quality </w:t>
      </w:r>
      <w:r w:rsidR="00FF768E" w:rsidRPr="007036DF">
        <w:rPr>
          <w:rFonts w:ascii="Times New Roman" w:hAnsi="Times New Roman" w:cs="Times New Roman"/>
          <w:color w:val="000000" w:themeColor="text1"/>
          <w:sz w:val="24"/>
          <w:szCs w:val="24"/>
        </w:rPr>
        <w:t xml:space="preserve">and quantity </w:t>
      </w:r>
      <w:r w:rsidRPr="007036DF">
        <w:rPr>
          <w:rFonts w:ascii="Times New Roman" w:hAnsi="Times New Roman" w:cs="Times New Roman"/>
          <w:color w:val="000000" w:themeColor="text1"/>
          <w:sz w:val="24"/>
          <w:szCs w:val="24"/>
        </w:rPr>
        <w:t xml:space="preserve">of bone </w:t>
      </w:r>
      <w:r w:rsidR="005A48F7">
        <w:rPr>
          <w:rFonts w:ascii="Times New Roman" w:hAnsi="Times New Roman" w:cs="Times New Roman"/>
          <w:color w:val="000000" w:themeColor="text1"/>
          <w:sz w:val="24"/>
          <w:szCs w:val="24"/>
        </w:rPr>
        <w:t>were</w:t>
      </w:r>
      <w:r w:rsidRPr="007036DF">
        <w:rPr>
          <w:rFonts w:ascii="Times New Roman" w:hAnsi="Times New Roman" w:cs="Times New Roman"/>
          <w:color w:val="000000" w:themeColor="text1"/>
          <w:sz w:val="24"/>
          <w:szCs w:val="24"/>
        </w:rPr>
        <w:t xml:space="preserve"> assessed by the amount of bone formed using histological and </w:t>
      </w:r>
      <w:proofErr w:type="spellStart"/>
      <w:r w:rsidRPr="007036DF">
        <w:rPr>
          <w:rFonts w:ascii="Times New Roman" w:hAnsi="Times New Roman" w:cs="Times New Roman"/>
          <w:color w:val="000000" w:themeColor="text1"/>
          <w:sz w:val="24"/>
          <w:szCs w:val="24"/>
        </w:rPr>
        <w:t>histomorphometric</w:t>
      </w:r>
      <w:proofErr w:type="spellEnd"/>
      <w:r w:rsidRPr="007036DF">
        <w:rPr>
          <w:rFonts w:ascii="Times New Roman" w:hAnsi="Times New Roman" w:cs="Times New Roman"/>
          <w:color w:val="000000" w:themeColor="text1"/>
          <w:sz w:val="24"/>
          <w:szCs w:val="24"/>
        </w:rPr>
        <w:t xml:space="preserve"> analysis</w:t>
      </w:r>
      <w:r w:rsidR="00FF768E" w:rsidRPr="007036DF">
        <w:rPr>
          <w:rFonts w:ascii="Times New Roman" w:hAnsi="Times New Roman" w:cs="Times New Roman"/>
          <w:color w:val="000000" w:themeColor="text1"/>
          <w:sz w:val="24"/>
          <w:szCs w:val="24"/>
        </w:rPr>
        <w:t xml:space="preserve"> respectively.</w:t>
      </w:r>
    </w:p>
    <w:p w14:paraId="45A0BCE6" w14:textId="4172BA8A" w:rsidR="008A7026" w:rsidRPr="006B6FC3" w:rsidRDefault="00471976" w:rsidP="00370210">
      <w:pPr>
        <w:adjustRightInd w:val="0"/>
        <w:spacing w:line="480" w:lineRule="auto"/>
        <w:ind w:left="567" w:right="567"/>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BE575B">
        <w:rPr>
          <w:rFonts w:ascii="Times New Roman" w:hAnsi="Times New Roman" w:cs="Times New Roman"/>
          <w:b/>
          <w:bCs/>
          <w:sz w:val="24"/>
          <w:szCs w:val="24"/>
        </w:rPr>
        <w:t>M</w:t>
      </w:r>
      <w:r w:rsidR="00BE575B" w:rsidRPr="006B6FC3">
        <w:rPr>
          <w:rFonts w:ascii="Times New Roman" w:hAnsi="Times New Roman" w:cs="Times New Roman"/>
          <w:b/>
          <w:bCs/>
          <w:sz w:val="24"/>
          <w:szCs w:val="24"/>
        </w:rPr>
        <w:t>ethods</w:t>
      </w:r>
    </w:p>
    <w:p w14:paraId="427B8C9C" w14:textId="11AAB92A" w:rsidR="008A7026" w:rsidRPr="00C71E35" w:rsidRDefault="008A7026" w:rsidP="00370210">
      <w:pPr>
        <w:spacing w:before="132" w:line="480" w:lineRule="auto"/>
        <w:ind w:left="567" w:right="567"/>
        <w:jc w:val="both"/>
        <w:rPr>
          <w:rFonts w:ascii="Times New Roman" w:hAnsi="Times New Roman" w:cs="Times New Roman"/>
          <w:color w:val="000000" w:themeColor="text1"/>
          <w:spacing w:val="16"/>
          <w:sz w:val="24"/>
          <w:szCs w:val="24"/>
        </w:rPr>
      </w:pPr>
      <w:r w:rsidRPr="006B6FC3">
        <w:rPr>
          <w:rFonts w:ascii="Times New Roman" w:hAnsi="Times New Roman" w:cs="Times New Roman"/>
          <w:spacing w:val="13"/>
          <w:sz w:val="24"/>
          <w:szCs w:val="24"/>
        </w:rPr>
        <w:t xml:space="preserve">This </w:t>
      </w:r>
      <w:r w:rsidRPr="006B6FC3">
        <w:rPr>
          <w:rFonts w:ascii="Times New Roman" w:hAnsi="Times New Roman" w:cs="Times New Roman"/>
          <w:spacing w:val="16"/>
          <w:sz w:val="24"/>
          <w:szCs w:val="24"/>
        </w:rPr>
        <w:t xml:space="preserve">study </w:t>
      </w:r>
      <w:r w:rsidRPr="006B6FC3">
        <w:rPr>
          <w:rFonts w:ascii="Times New Roman" w:hAnsi="Times New Roman" w:cs="Times New Roman"/>
          <w:spacing w:val="12"/>
          <w:sz w:val="24"/>
          <w:szCs w:val="24"/>
        </w:rPr>
        <w:t xml:space="preserve">was </w:t>
      </w:r>
      <w:r w:rsidRPr="006B6FC3">
        <w:rPr>
          <w:rFonts w:ascii="Times New Roman" w:hAnsi="Times New Roman" w:cs="Times New Roman"/>
          <w:sz w:val="24"/>
          <w:szCs w:val="24"/>
        </w:rPr>
        <w:t xml:space="preserve">a </w:t>
      </w:r>
      <w:r w:rsidRPr="006B6FC3">
        <w:rPr>
          <w:rFonts w:ascii="Times New Roman" w:hAnsi="Times New Roman" w:cs="Times New Roman"/>
          <w:spacing w:val="17"/>
          <w:sz w:val="24"/>
          <w:szCs w:val="24"/>
        </w:rPr>
        <w:t xml:space="preserve">prospective </w:t>
      </w:r>
      <w:r w:rsidR="005A48F7">
        <w:rPr>
          <w:rFonts w:ascii="Times New Roman" w:hAnsi="Times New Roman" w:cs="Times New Roman"/>
          <w:spacing w:val="16"/>
          <w:sz w:val="24"/>
          <w:szCs w:val="24"/>
        </w:rPr>
        <w:t>double-blinded</w:t>
      </w:r>
      <w:r w:rsidRPr="006B6FC3">
        <w:rPr>
          <w:rFonts w:ascii="Times New Roman" w:hAnsi="Times New Roman" w:cs="Times New Roman"/>
          <w:sz w:val="24"/>
          <w:szCs w:val="24"/>
        </w:rPr>
        <w:t xml:space="preserve">, </w:t>
      </w:r>
      <w:r w:rsidRPr="006B6FC3">
        <w:rPr>
          <w:rFonts w:ascii="Times New Roman" w:hAnsi="Times New Roman" w:cs="Times New Roman"/>
          <w:spacing w:val="16"/>
          <w:sz w:val="24"/>
          <w:szCs w:val="24"/>
        </w:rPr>
        <w:t>parallel</w:t>
      </w:r>
      <w:r w:rsidR="00EB181E">
        <w:rPr>
          <w:rFonts w:ascii="Times New Roman" w:hAnsi="Times New Roman" w:cs="Times New Roman"/>
          <w:spacing w:val="16"/>
          <w:sz w:val="24"/>
          <w:szCs w:val="24"/>
        </w:rPr>
        <w:t xml:space="preserve"> </w:t>
      </w:r>
      <w:r w:rsidRPr="006B6FC3">
        <w:rPr>
          <w:rFonts w:ascii="Times New Roman" w:hAnsi="Times New Roman" w:cs="Times New Roman"/>
          <w:spacing w:val="14"/>
          <w:sz w:val="24"/>
          <w:szCs w:val="24"/>
        </w:rPr>
        <w:t xml:space="preserve">arm, </w:t>
      </w:r>
      <w:r w:rsidRPr="006B6FC3">
        <w:rPr>
          <w:rFonts w:ascii="Times New Roman" w:hAnsi="Times New Roman" w:cs="Times New Roman"/>
          <w:spacing w:val="17"/>
          <w:sz w:val="24"/>
          <w:szCs w:val="24"/>
        </w:rPr>
        <w:t xml:space="preserve">randomized controlled clinical </w:t>
      </w:r>
      <w:r w:rsidRPr="006B6FC3">
        <w:rPr>
          <w:rFonts w:ascii="Times New Roman" w:hAnsi="Times New Roman" w:cs="Times New Roman"/>
          <w:spacing w:val="16"/>
          <w:sz w:val="24"/>
          <w:szCs w:val="24"/>
        </w:rPr>
        <w:t xml:space="preserve">trial performed according to the CONSORT </w:t>
      </w:r>
      <w:r w:rsidR="00D70A5B" w:rsidRPr="006B6FC3">
        <w:rPr>
          <w:rFonts w:ascii="Times New Roman" w:hAnsi="Times New Roman" w:cs="Times New Roman"/>
          <w:spacing w:val="16"/>
          <w:sz w:val="24"/>
          <w:szCs w:val="24"/>
        </w:rPr>
        <w:t>guidelines</w:t>
      </w:r>
      <w:r w:rsidR="006E642B">
        <w:rPr>
          <w:rFonts w:ascii="Times New Roman" w:hAnsi="Times New Roman" w:cs="Times New Roman"/>
          <w:spacing w:val="16"/>
          <w:sz w:val="24"/>
          <w:szCs w:val="24"/>
        </w:rPr>
        <w:t xml:space="preserve"> </w:t>
      </w:r>
      <w:r w:rsidR="00DB280B">
        <w:rPr>
          <w:rFonts w:ascii="Times New Roman" w:hAnsi="Times New Roman" w:cs="Times New Roman"/>
          <w:spacing w:val="16"/>
          <w:sz w:val="24"/>
          <w:szCs w:val="24"/>
        </w:rPr>
        <w:t>(</w:t>
      </w:r>
      <w:r w:rsidR="005A48F7">
        <w:rPr>
          <w:rFonts w:ascii="Times New Roman" w:hAnsi="Times New Roman" w:cs="Times New Roman"/>
          <w:spacing w:val="16"/>
          <w:sz w:val="24"/>
          <w:szCs w:val="24"/>
        </w:rPr>
        <w:t>Figure 1</w:t>
      </w:r>
      <w:r w:rsidR="00DB280B">
        <w:rPr>
          <w:rFonts w:ascii="Times New Roman" w:hAnsi="Times New Roman" w:cs="Times New Roman"/>
          <w:spacing w:val="16"/>
          <w:sz w:val="24"/>
          <w:szCs w:val="24"/>
        </w:rPr>
        <w:t>)</w:t>
      </w:r>
      <w:r w:rsidR="006E642B">
        <w:rPr>
          <w:rFonts w:ascii="Times New Roman" w:hAnsi="Times New Roman" w:cs="Times New Roman"/>
          <w:spacing w:val="16"/>
          <w:sz w:val="24"/>
          <w:szCs w:val="24"/>
        </w:rPr>
        <w:t>.</w:t>
      </w:r>
      <w:r w:rsidR="006E531A">
        <w:rPr>
          <w:rFonts w:ascii="Times New Roman" w:hAnsi="Times New Roman" w:cs="Times New Roman"/>
          <w:spacing w:val="16"/>
          <w:sz w:val="24"/>
          <w:szCs w:val="24"/>
        </w:rPr>
        <w:t xml:space="preserve"> </w:t>
      </w:r>
      <w:r w:rsidR="00D70A5B" w:rsidRPr="006B6FC3">
        <w:rPr>
          <w:rFonts w:ascii="Times New Roman" w:hAnsi="Times New Roman" w:cs="Times New Roman"/>
          <w:color w:val="000000" w:themeColor="text1"/>
          <w:spacing w:val="16"/>
          <w:sz w:val="24"/>
          <w:szCs w:val="24"/>
        </w:rPr>
        <w:t>The</w:t>
      </w:r>
      <w:r w:rsidR="003F3E66" w:rsidRPr="006B6FC3">
        <w:rPr>
          <w:rFonts w:ascii="Times New Roman" w:hAnsi="Times New Roman" w:cs="Times New Roman"/>
          <w:color w:val="000000" w:themeColor="text1"/>
          <w:spacing w:val="16"/>
          <w:sz w:val="24"/>
          <w:szCs w:val="24"/>
        </w:rPr>
        <w:t xml:space="preserve"> s</w:t>
      </w:r>
      <w:r w:rsidRPr="006B6FC3">
        <w:rPr>
          <w:rFonts w:ascii="Times New Roman" w:hAnsi="Times New Roman" w:cs="Times New Roman"/>
          <w:sz w:val="24"/>
          <w:szCs w:val="24"/>
        </w:rPr>
        <w:t xml:space="preserve">ample size calculation was done based on the summary statistics </w:t>
      </w:r>
      <w:r w:rsidR="00AA1922">
        <w:rPr>
          <w:rFonts w:ascii="Times New Roman" w:hAnsi="Times New Roman" w:cs="Times New Roman"/>
          <w:sz w:val="24"/>
          <w:szCs w:val="24"/>
        </w:rPr>
        <w:t>with a</w:t>
      </w:r>
      <w:r w:rsidR="003F5B33">
        <w:rPr>
          <w:rFonts w:ascii="Times New Roman" w:hAnsi="Times New Roman" w:cs="Times New Roman"/>
          <w:sz w:val="24"/>
          <w:szCs w:val="24"/>
        </w:rPr>
        <w:t xml:space="preserve">n </w:t>
      </w:r>
      <w:r w:rsidR="00AA1922" w:rsidRPr="00465689">
        <w:rPr>
          <w:rFonts w:ascii="Times New Roman" w:hAnsi="Times New Roman" w:cs="Times New Roman"/>
          <w:color w:val="000000" w:themeColor="text1"/>
          <w:sz w:val="24"/>
          <w:szCs w:val="24"/>
        </w:rPr>
        <w:t xml:space="preserve">observed difference of 0.92, </w:t>
      </w:r>
      <w:r w:rsidR="005A48F7">
        <w:rPr>
          <w:rFonts w:ascii="Times New Roman" w:hAnsi="Times New Roman" w:cs="Times New Roman"/>
          <w:color w:val="000000" w:themeColor="text1"/>
          <w:sz w:val="24"/>
          <w:szCs w:val="24"/>
        </w:rPr>
        <w:t xml:space="preserve">the </w:t>
      </w:r>
      <w:r w:rsidR="00AA1922">
        <w:rPr>
          <w:rFonts w:ascii="Times New Roman" w:hAnsi="Times New Roman" w:cs="Times New Roman"/>
          <w:sz w:val="24"/>
          <w:szCs w:val="24"/>
        </w:rPr>
        <w:t xml:space="preserve">standard deviation of 1.83 from a </w:t>
      </w:r>
      <w:r w:rsidRPr="006B6FC3">
        <w:rPr>
          <w:rFonts w:ascii="Times New Roman" w:hAnsi="Times New Roman" w:cs="Times New Roman"/>
          <w:sz w:val="24"/>
          <w:szCs w:val="24"/>
        </w:rPr>
        <w:t>previous study by Scheyer et al in 2016</w:t>
      </w:r>
      <w:r w:rsidR="00AB2BB7">
        <w:rPr>
          <w:rFonts w:ascii="Times New Roman" w:hAnsi="Times New Roman" w:cs="Times New Roman"/>
          <w:sz w:val="24"/>
          <w:szCs w:val="24"/>
        </w:rPr>
        <w:t xml:space="preserve"> </w:t>
      </w:r>
      <w:r w:rsidR="00AB2BB7">
        <w:rPr>
          <w:rFonts w:ascii="Times New Roman" w:hAnsi="Times New Roman" w:cs="Times New Roman"/>
          <w:sz w:val="24"/>
          <w:szCs w:val="24"/>
        </w:rPr>
        <w:fldChar w:fldCharType="begin" w:fldLock="1"/>
      </w:r>
      <w:r w:rsidR="00C71ABD">
        <w:rPr>
          <w:rFonts w:ascii="Times New Roman" w:hAnsi="Times New Roman" w:cs="Times New Roman"/>
          <w:sz w:val="24"/>
          <w:szCs w:val="24"/>
        </w:rPr>
        <w:instrText>ADDIN CSL_CITATION {"citationItems":[{"id":"ITEM-1","itemData":{"ISSN":"0303-6979","author":[{"dropping-particle":"","family":"Scheyer","given":"Eric Todd","non-dropping-particle":"","parse-names":false,"suffix":""},{"dropping-particle":"","family":"Heard","given":"Rick","non-dropping-particle":"","parse-names":false,"suffix":""},{"dropping-particle":"","family":"Janakievski","given":"Jim","non-dropping-particle":"","parse-names":false,"suffix":""},{"dropping-particle":"","family":"Mandelaris","given":"George","non-dropping-particle":"","parse-names":false,"suffix":""},{"dropping-particle":"","family":"Nevins","given":"Marc L","non-dropping-particle":"","parse-names":false,"suffix":""},{"dropping-particle":"","family":"Pickering","given":"Stephen R","non-dropping-particle":"","parse-names":false,"suffix":""},{"dropping-particle":"","family":"Richardson","given":"Christopher R","non-dropping-particle":"","parse-names":false,"suffix":""},{"dropping-particle":"","family":"Pope","given":"Bryan","non-dropping-particle":"","parse-names":false,"suffix":""},{"dropping-particle":"","family":"Toback","given":"Gregory","non-dropping-particle":"","parse-names":false,"suffix":""},{"dropping-particle":"","family":"Velásquez","given":"Diego","non-dropping-particle":"","parse-names":false,"suffix":""}],"container-title":"Journal of clinical periodontology","id":"ITEM-1","issue":"12","issued":{"date-parts":[["2016"]]},"page":"1188-1199","publisher":"Wiley Online Library","title":"A randomized, controlled, multicentre clinical trial of post‐extraction alveolar ridge preservation","type":"article-journal","volume":"43"},"uris":["http://www.mendeley.com/documents/?uuid=dea3d667-f12c-4eec-b483-28ee1227fa52"]}],"mendeley":{"formattedCitation":"(11)","plainTextFormattedCitation":"(11)","previouslyFormattedCitation":"(11)"},"properties":{"noteIndex":0},"schema":"https://github.com/citation-style-language/schema/raw/master/csl-citation.json"}</w:instrText>
      </w:r>
      <w:r w:rsidR="00AB2BB7">
        <w:rPr>
          <w:rFonts w:ascii="Times New Roman" w:hAnsi="Times New Roman" w:cs="Times New Roman"/>
          <w:sz w:val="24"/>
          <w:szCs w:val="24"/>
        </w:rPr>
        <w:fldChar w:fldCharType="separate"/>
      </w:r>
      <w:r w:rsidR="00AB2BB7" w:rsidRPr="00AB2BB7">
        <w:rPr>
          <w:rFonts w:ascii="Times New Roman" w:hAnsi="Times New Roman" w:cs="Times New Roman"/>
          <w:noProof/>
          <w:sz w:val="24"/>
          <w:szCs w:val="24"/>
        </w:rPr>
        <w:t>(11)</w:t>
      </w:r>
      <w:r w:rsidR="00AB2BB7">
        <w:rPr>
          <w:rFonts w:ascii="Times New Roman" w:hAnsi="Times New Roman" w:cs="Times New Roman"/>
          <w:sz w:val="24"/>
          <w:szCs w:val="24"/>
        </w:rPr>
        <w:fldChar w:fldCharType="end"/>
      </w:r>
      <w:r w:rsidR="00AB2BB7">
        <w:rPr>
          <w:rFonts w:ascii="Times New Roman" w:hAnsi="Times New Roman" w:cs="Times New Roman"/>
          <w:sz w:val="24"/>
          <w:szCs w:val="24"/>
        </w:rPr>
        <w:t xml:space="preserve"> </w:t>
      </w:r>
      <w:r w:rsidRPr="006B6FC3">
        <w:rPr>
          <w:rFonts w:ascii="Times New Roman" w:hAnsi="Times New Roman" w:cs="Times New Roman"/>
          <w:sz w:val="24"/>
          <w:szCs w:val="24"/>
        </w:rPr>
        <w:t xml:space="preserve">with a power of 80% and alpha error of 5 % using a G-power software, V.3.1. </w:t>
      </w:r>
      <w:r w:rsidR="003F3E66" w:rsidRPr="00C71E35">
        <w:rPr>
          <w:rFonts w:ascii="Times New Roman" w:hAnsi="Times New Roman" w:cs="Times New Roman"/>
          <w:color w:val="000000" w:themeColor="text1"/>
          <w:sz w:val="24"/>
          <w:szCs w:val="24"/>
        </w:rPr>
        <w:t xml:space="preserve">This resulted in </w:t>
      </w:r>
      <w:r w:rsidR="00AA1922" w:rsidRPr="00C71E35">
        <w:rPr>
          <w:rFonts w:ascii="Times New Roman" w:hAnsi="Times New Roman" w:cs="Times New Roman"/>
          <w:color w:val="000000" w:themeColor="text1"/>
          <w:sz w:val="24"/>
          <w:szCs w:val="24"/>
        </w:rPr>
        <w:t>13 patients per group</w:t>
      </w:r>
      <w:r w:rsidR="00C71E35" w:rsidRPr="00C71E35">
        <w:rPr>
          <w:rFonts w:ascii="Times New Roman" w:hAnsi="Times New Roman" w:cs="Times New Roman"/>
          <w:color w:val="000000" w:themeColor="text1"/>
          <w:sz w:val="24"/>
          <w:szCs w:val="24"/>
        </w:rPr>
        <w:t xml:space="preserve">. </w:t>
      </w:r>
      <w:r w:rsidR="00D66BF4" w:rsidRPr="00C71E35">
        <w:rPr>
          <w:rFonts w:ascii="Times New Roman" w:hAnsi="Times New Roman" w:cs="Times New Roman"/>
          <w:color w:val="000000" w:themeColor="text1"/>
          <w:spacing w:val="13"/>
          <w:sz w:val="24"/>
          <w:szCs w:val="24"/>
        </w:rPr>
        <w:t xml:space="preserve">The </w:t>
      </w:r>
      <w:r w:rsidR="00D66BF4" w:rsidRPr="00C71E35">
        <w:rPr>
          <w:rFonts w:ascii="Times New Roman" w:hAnsi="Times New Roman" w:cs="Times New Roman"/>
          <w:color w:val="000000" w:themeColor="text1"/>
          <w:spacing w:val="17"/>
          <w:sz w:val="24"/>
          <w:szCs w:val="24"/>
        </w:rPr>
        <w:t xml:space="preserve">randomization </w:t>
      </w:r>
      <w:r w:rsidR="00D66BF4" w:rsidRPr="00C71E35">
        <w:rPr>
          <w:rFonts w:ascii="Times New Roman" w:hAnsi="Times New Roman" w:cs="Times New Roman"/>
          <w:color w:val="000000" w:themeColor="text1"/>
          <w:spacing w:val="12"/>
          <w:sz w:val="24"/>
          <w:szCs w:val="24"/>
        </w:rPr>
        <w:t xml:space="preserve">was </w:t>
      </w:r>
      <w:r w:rsidR="00D66BF4" w:rsidRPr="00C71E35">
        <w:rPr>
          <w:rFonts w:ascii="Times New Roman" w:hAnsi="Times New Roman" w:cs="Times New Roman"/>
          <w:color w:val="000000" w:themeColor="text1"/>
          <w:spacing w:val="16"/>
          <w:sz w:val="24"/>
          <w:szCs w:val="24"/>
        </w:rPr>
        <w:t xml:space="preserve">achieved </w:t>
      </w:r>
      <w:r w:rsidR="00D66BF4" w:rsidRPr="00C71E35">
        <w:rPr>
          <w:rFonts w:ascii="Times New Roman" w:hAnsi="Times New Roman" w:cs="Times New Roman"/>
          <w:color w:val="000000" w:themeColor="text1"/>
          <w:spacing w:val="11"/>
          <w:sz w:val="24"/>
          <w:szCs w:val="24"/>
        </w:rPr>
        <w:t xml:space="preserve">by </w:t>
      </w:r>
      <w:r w:rsidR="005A48F7">
        <w:rPr>
          <w:rFonts w:ascii="Times New Roman" w:hAnsi="Times New Roman" w:cs="Times New Roman"/>
          <w:color w:val="000000" w:themeColor="text1"/>
          <w:spacing w:val="16"/>
          <w:sz w:val="24"/>
          <w:szCs w:val="24"/>
        </w:rPr>
        <w:t>computer-generated</w:t>
      </w:r>
      <w:r w:rsidR="00FF768E">
        <w:rPr>
          <w:rFonts w:ascii="Times New Roman" w:hAnsi="Times New Roman" w:cs="Times New Roman"/>
          <w:color w:val="000000" w:themeColor="text1"/>
          <w:spacing w:val="17"/>
          <w:sz w:val="24"/>
          <w:szCs w:val="24"/>
        </w:rPr>
        <w:t xml:space="preserve"> </w:t>
      </w:r>
      <w:r w:rsidR="00D66BF4" w:rsidRPr="00C71E35">
        <w:rPr>
          <w:rFonts w:ascii="Times New Roman" w:hAnsi="Times New Roman" w:cs="Times New Roman"/>
          <w:color w:val="000000" w:themeColor="text1"/>
          <w:spacing w:val="16"/>
          <w:sz w:val="24"/>
          <w:szCs w:val="24"/>
        </w:rPr>
        <w:t>tables. The allocation concealment was done in a 1:1 ratio</w:t>
      </w:r>
      <w:r w:rsidR="002E20EC" w:rsidRPr="00C71E35">
        <w:rPr>
          <w:rFonts w:ascii="Times New Roman" w:hAnsi="Times New Roman" w:cs="Times New Roman"/>
          <w:color w:val="000000" w:themeColor="text1"/>
          <w:spacing w:val="16"/>
          <w:sz w:val="24"/>
          <w:szCs w:val="24"/>
        </w:rPr>
        <w:t>.</w:t>
      </w:r>
    </w:p>
    <w:p w14:paraId="18CE1A56" w14:textId="5FC8ABFC" w:rsidR="00D70A5B" w:rsidRPr="005E4E4F" w:rsidRDefault="00C71E35" w:rsidP="00370210">
      <w:pPr>
        <w:spacing w:before="139" w:line="480" w:lineRule="auto"/>
        <w:ind w:left="567" w:right="567"/>
        <w:jc w:val="both"/>
        <w:rPr>
          <w:rFonts w:ascii="Times New Roman" w:hAnsi="Times New Roman" w:cs="Times New Roman"/>
          <w:sz w:val="24"/>
          <w:szCs w:val="24"/>
        </w:rPr>
      </w:pPr>
      <w:r w:rsidRPr="00C71E35">
        <w:rPr>
          <w:rFonts w:ascii="Times New Roman" w:hAnsi="Times New Roman" w:cs="Times New Roman"/>
          <w:color w:val="000000" w:themeColor="text1"/>
          <w:spacing w:val="9"/>
          <w:sz w:val="24"/>
          <w:szCs w:val="24"/>
        </w:rPr>
        <w:t xml:space="preserve">A total of 39 </w:t>
      </w:r>
      <w:r w:rsidR="008A7026" w:rsidRPr="006B6FC3">
        <w:rPr>
          <w:rFonts w:ascii="Times New Roman" w:hAnsi="Times New Roman" w:cs="Times New Roman"/>
          <w:spacing w:val="17"/>
          <w:sz w:val="24"/>
          <w:szCs w:val="24"/>
        </w:rPr>
        <w:t xml:space="preserve">patients </w:t>
      </w:r>
      <w:r w:rsidR="008A7026" w:rsidRPr="006B6FC3">
        <w:rPr>
          <w:rFonts w:ascii="Times New Roman" w:hAnsi="Times New Roman" w:cs="Times New Roman"/>
          <w:spacing w:val="12"/>
          <w:sz w:val="24"/>
          <w:szCs w:val="24"/>
        </w:rPr>
        <w:t xml:space="preserve">who had </w:t>
      </w:r>
      <w:r w:rsidR="008A7026" w:rsidRPr="006B6FC3">
        <w:rPr>
          <w:rFonts w:ascii="Times New Roman" w:hAnsi="Times New Roman" w:cs="Times New Roman"/>
          <w:spacing w:val="16"/>
          <w:sz w:val="24"/>
          <w:szCs w:val="24"/>
        </w:rPr>
        <w:t xml:space="preserve">reported </w:t>
      </w:r>
      <w:r w:rsidR="008A7026" w:rsidRPr="006B6FC3">
        <w:rPr>
          <w:rFonts w:ascii="Times New Roman" w:hAnsi="Times New Roman" w:cs="Times New Roman"/>
          <w:spacing w:val="10"/>
          <w:sz w:val="24"/>
          <w:szCs w:val="24"/>
        </w:rPr>
        <w:t xml:space="preserve">to </w:t>
      </w:r>
      <w:r w:rsidR="008A7026" w:rsidRPr="006B6FC3">
        <w:rPr>
          <w:rFonts w:ascii="Times New Roman" w:hAnsi="Times New Roman" w:cs="Times New Roman"/>
          <w:spacing w:val="13"/>
          <w:sz w:val="24"/>
          <w:szCs w:val="24"/>
        </w:rPr>
        <w:t xml:space="preserve">the </w:t>
      </w:r>
      <w:r w:rsidR="008A7026" w:rsidRPr="006B6FC3">
        <w:rPr>
          <w:rFonts w:ascii="Times New Roman" w:hAnsi="Times New Roman" w:cs="Times New Roman"/>
          <w:spacing w:val="17"/>
          <w:sz w:val="24"/>
          <w:szCs w:val="24"/>
        </w:rPr>
        <w:t xml:space="preserve">Department </w:t>
      </w:r>
      <w:r w:rsidR="008A7026" w:rsidRPr="006B6FC3">
        <w:rPr>
          <w:rFonts w:ascii="Times New Roman" w:hAnsi="Times New Roman" w:cs="Times New Roman"/>
          <w:spacing w:val="9"/>
          <w:sz w:val="24"/>
          <w:szCs w:val="24"/>
        </w:rPr>
        <w:t xml:space="preserve">of </w:t>
      </w:r>
      <w:r w:rsidR="008A7026" w:rsidRPr="006B6FC3">
        <w:rPr>
          <w:rFonts w:ascii="Times New Roman" w:hAnsi="Times New Roman" w:cs="Times New Roman"/>
          <w:spacing w:val="17"/>
          <w:sz w:val="24"/>
          <w:szCs w:val="24"/>
        </w:rPr>
        <w:t xml:space="preserve">Periodontology, </w:t>
      </w:r>
      <w:r w:rsidR="008A7026" w:rsidRPr="006B6FC3">
        <w:rPr>
          <w:rFonts w:ascii="Times New Roman" w:hAnsi="Times New Roman" w:cs="Times New Roman"/>
          <w:spacing w:val="12"/>
          <w:sz w:val="24"/>
          <w:szCs w:val="24"/>
        </w:rPr>
        <w:t xml:space="preserve">Sri </w:t>
      </w:r>
      <w:r w:rsidR="008A7026" w:rsidRPr="006B6FC3">
        <w:rPr>
          <w:rFonts w:ascii="Times New Roman" w:hAnsi="Times New Roman" w:cs="Times New Roman"/>
          <w:spacing w:val="17"/>
          <w:sz w:val="24"/>
          <w:szCs w:val="24"/>
        </w:rPr>
        <w:t xml:space="preserve">Ramachandra </w:t>
      </w:r>
      <w:r w:rsidR="008A7026" w:rsidRPr="006B6FC3">
        <w:rPr>
          <w:rFonts w:ascii="Times New Roman" w:hAnsi="Times New Roman" w:cs="Times New Roman"/>
          <w:spacing w:val="15"/>
          <w:sz w:val="24"/>
          <w:szCs w:val="24"/>
        </w:rPr>
        <w:t xml:space="preserve">Dental </w:t>
      </w:r>
      <w:r w:rsidR="008A7026" w:rsidRPr="006B6FC3">
        <w:rPr>
          <w:rFonts w:ascii="Times New Roman" w:hAnsi="Times New Roman" w:cs="Times New Roman"/>
          <w:spacing w:val="16"/>
          <w:sz w:val="24"/>
          <w:szCs w:val="24"/>
        </w:rPr>
        <w:t xml:space="preserve">College </w:t>
      </w:r>
      <w:r w:rsidR="008A7026" w:rsidRPr="006B6FC3">
        <w:rPr>
          <w:rFonts w:ascii="Times New Roman" w:hAnsi="Times New Roman" w:cs="Times New Roman"/>
          <w:spacing w:val="14"/>
          <w:sz w:val="24"/>
          <w:szCs w:val="24"/>
        </w:rPr>
        <w:t xml:space="preserve">were </w:t>
      </w:r>
      <w:r w:rsidR="008A7026" w:rsidRPr="006B6FC3">
        <w:rPr>
          <w:rFonts w:ascii="Times New Roman" w:hAnsi="Times New Roman" w:cs="Times New Roman"/>
          <w:spacing w:val="17"/>
          <w:sz w:val="24"/>
          <w:szCs w:val="24"/>
        </w:rPr>
        <w:t xml:space="preserve">recruited </w:t>
      </w:r>
      <w:r w:rsidR="008A7026" w:rsidRPr="006B6FC3">
        <w:rPr>
          <w:rFonts w:ascii="Times New Roman" w:hAnsi="Times New Roman" w:cs="Times New Roman"/>
          <w:spacing w:val="14"/>
          <w:sz w:val="24"/>
          <w:szCs w:val="24"/>
        </w:rPr>
        <w:t xml:space="preserve">into </w:t>
      </w:r>
      <w:r w:rsidR="008A7026" w:rsidRPr="006B6FC3">
        <w:rPr>
          <w:rFonts w:ascii="Times New Roman" w:hAnsi="Times New Roman" w:cs="Times New Roman"/>
          <w:spacing w:val="12"/>
          <w:sz w:val="24"/>
          <w:szCs w:val="24"/>
        </w:rPr>
        <w:t xml:space="preserve">the </w:t>
      </w:r>
      <w:r w:rsidR="008A7026" w:rsidRPr="006B6FC3">
        <w:rPr>
          <w:rFonts w:ascii="Times New Roman" w:hAnsi="Times New Roman" w:cs="Times New Roman"/>
          <w:spacing w:val="16"/>
          <w:sz w:val="24"/>
          <w:szCs w:val="24"/>
        </w:rPr>
        <w:t xml:space="preserve">study, </w:t>
      </w:r>
      <w:r w:rsidR="008A7026" w:rsidRPr="006B6FC3">
        <w:rPr>
          <w:rFonts w:ascii="Times New Roman" w:hAnsi="Times New Roman" w:cs="Times New Roman"/>
          <w:spacing w:val="15"/>
          <w:sz w:val="24"/>
          <w:szCs w:val="24"/>
        </w:rPr>
        <w:t xml:space="preserve">based </w:t>
      </w:r>
      <w:r w:rsidR="008A7026" w:rsidRPr="006B6FC3">
        <w:rPr>
          <w:rFonts w:ascii="Times New Roman" w:hAnsi="Times New Roman" w:cs="Times New Roman"/>
          <w:spacing w:val="9"/>
          <w:sz w:val="24"/>
          <w:szCs w:val="24"/>
        </w:rPr>
        <w:t xml:space="preserve">on </w:t>
      </w:r>
      <w:r w:rsidR="008A7026" w:rsidRPr="006B6FC3">
        <w:rPr>
          <w:rFonts w:ascii="Times New Roman" w:hAnsi="Times New Roman" w:cs="Times New Roman"/>
          <w:spacing w:val="16"/>
          <w:sz w:val="24"/>
          <w:szCs w:val="24"/>
        </w:rPr>
        <w:t xml:space="preserve">specific </w:t>
      </w:r>
      <w:r w:rsidR="008A7026" w:rsidRPr="006B6FC3">
        <w:rPr>
          <w:rFonts w:ascii="Times New Roman" w:hAnsi="Times New Roman" w:cs="Times New Roman"/>
          <w:spacing w:val="17"/>
          <w:sz w:val="24"/>
          <w:szCs w:val="24"/>
        </w:rPr>
        <w:t xml:space="preserve">inclusion </w:t>
      </w:r>
      <w:r w:rsidR="008A7026" w:rsidRPr="006B6FC3">
        <w:rPr>
          <w:rFonts w:ascii="Times New Roman" w:hAnsi="Times New Roman" w:cs="Times New Roman"/>
          <w:spacing w:val="12"/>
          <w:sz w:val="24"/>
          <w:szCs w:val="24"/>
        </w:rPr>
        <w:t xml:space="preserve">and </w:t>
      </w:r>
      <w:r w:rsidR="008A7026" w:rsidRPr="006B6FC3">
        <w:rPr>
          <w:rFonts w:ascii="Times New Roman" w:hAnsi="Times New Roman" w:cs="Times New Roman"/>
          <w:spacing w:val="17"/>
          <w:sz w:val="24"/>
          <w:szCs w:val="24"/>
        </w:rPr>
        <w:t>exclusion</w:t>
      </w:r>
      <w:r w:rsidR="00EB181E">
        <w:rPr>
          <w:rFonts w:ascii="Times New Roman" w:hAnsi="Times New Roman" w:cs="Times New Roman"/>
          <w:spacing w:val="17"/>
          <w:sz w:val="24"/>
          <w:szCs w:val="24"/>
        </w:rPr>
        <w:t xml:space="preserve"> </w:t>
      </w:r>
      <w:r w:rsidR="008A7026" w:rsidRPr="006B6FC3">
        <w:rPr>
          <w:rFonts w:ascii="Times New Roman" w:hAnsi="Times New Roman" w:cs="Times New Roman"/>
          <w:spacing w:val="17"/>
          <w:sz w:val="24"/>
          <w:szCs w:val="24"/>
        </w:rPr>
        <w:t>criteria.</w:t>
      </w:r>
      <w:r w:rsidR="00EB181E">
        <w:rPr>
          <w:rFonts w:ascii="Times New Roman" w:hAnsi="Times New Roman" w:cs="Times New Roman"/>
          <w:spacing w:val="17"/>
          <w:sz w:val="24"/>
          <w:szCs w:val="24"/>
        </w:rPr>
        <w:t xml:space="preserve"> </w:t>
      </w:r>
      <w:r w:rsidR="008A7026" w:rsidRPr="006B6FC3">
        <w:rPr>
          <w:rFonts w:ascii="Times New Roman" w:hAnsi="Times New Roman" w:cs="Times New Roman"/>
          <w:spacing w:val="12"/>
          <w:sz w:val="24"/>
          <w:szCs w:val="24"/>
        </w:rPr>
        <w:t xml:space="preserve">The </w:t>
      </w:r>
      <w:r w:rsidR="008A7026" w:rsidRPr="006B6FC3">
        <w:rPr>
          <w:rFonts w:ascii="Times New Roman" w:hAnsi="Times New Roman" w:cs="Times New Roman"/>
          <w:spacing w:val="16"/>
          <w:sz w:val="24"/>
          <w:szCs w:val="24"/>
        </w:rPr>
        <w:t xml:space="preserve">study </w:t>
      </w:r>
      <w:r w:rsidR="008A7026" w:rsidRPr="006B6FC3">
        <w:rPr>
          <w:rFonts w:ascii="Times New Roman" w:hAnsi="Times New Roman" w:cs="Times New Roman"/>
          <w:spacing w:val="12"/>
          <w:sz w:val="24"/>
          <w:szCs w:val="24"/>
        </w:rPr>
        <w:lastRenderedPageBreak/>
        <w:t xml:space="preserve">was </w:t>
      </w:r>
      <w:r w:rsidR="008A7026" w:rsidRPr="006B6FC3">
        <w:rPr>
          <w:rFonts w:ascii="Times New Roman" w:hAnsi="Times New Roman" w:cs="Times New Roman"/>
          <w:spacing w:val="16"/>
          <w:sz w:val="24"/>
          <w:szCs w:val="24"/>
        </w:rPr>
        <w:t xml:space="preserve">approved </w:t>
      </w:r>
      <w:r w:rsidR="008A7026" w:rsidRPr="006B6FC3">
        <w:rPr>
          <w:rFonts w:ascii="Times New Roman" w:hAnsi="Times New Roman" w:cs="Times New Roman"/>
          <w:spacing w:val="11"/>
          <w:sz w:val="24"/>
          <w:szCs w:val="24"/>
        </w:rPr>
        <w:t xml:space="preserve">by </w:t>
      </w:r>
      <w:r w:rsidR="008A7026" w:rsidRPr="006B6FC3">
        <w:rPr>
          <w:rFonts w:ascii="Times New Roman" w:hAnsi="Times New Roman" w:cs="Times New Roman"/>
          <w:spacing w:val="12"/>
          <w:sz w:val="24"/>
          <w:szCs w:val="24"/>
        </w:rPr>
        <w:t xml:space="preserve">the </w:t>
      </w:r>
      <w:r w:rsidR="008A7026" w:rsidRPr="006B6FC3">
        <w:rPr>
          <w:rFonts w:ascii="Times New Roman" w:hAnsi="Times New Roman" w:cs="Times New Roman"/>
          <w:spacing w:val="17"/>
          <w:sz w:val="24"/>
          <w:szCs w:val="24"/>
        </w:rPr>
        <w:t xml:space="preserve">Institutional </w:t>
      </w:r>
      <w:r w:rsidR="008A7026" w:rsidRPr="006B6FC3">
        <w:rPr>
          <w:rFonts w:ascii="Times New Roman" w:hAnsi="Times New Roman" w:cs="Times New Roman"/>
          <w:spacing w:val="15"/>
          <w:sz w:val="24"/>
          <w:szCs w:val="24"/>
        </w:rPr>
        <w:t xml:space="preserve">Ethics </w:t>
      </w:r>
      <w:r w:rsidR="008A7026" w:rsidRPr="006B6FC3">
        <w:rPr>
          <w:rFonts w:ascii="Times New Roman" w:hAnsi="Times New Roman" w:cs="Times New Roman"/>
          <w:spacing w:val="16"/>
          <w:sz w:val="24"/>
          <w:szCs w:val="24"/>
        </w:rPr>
        <w:t xml:space="preserve">Committee </w:t>
      </w:r>
      <w:r w:rsidR="008A7026" w:rsidRPr="006B6FC3">
        <w:rPr>
          <w:rFonts w:ascii="Times New Roman" w:eastAsia="Lato-Regular" w:hAnsi="Times New Roman" w:cs="Times New Roman"/>
          <w:color w:val="000000" w:themeColor="text1"/>
          <w:sz w:val="24"/>
          <w:szCs w:val="24"/>
        </w:rPr>
        <w:t xml:space="preserve">(REF: IEC/19/APR/150/20). </w:t>
      </w:r>
      <w:r w:rsidR="008A7026" w:rsidRPr="006B6FC3">
        <w:rPr>
          <w:rFonts w:ascii="Times New Roman" w:hAnsi="Times New Roman" w:cs="Times New Roman"/>
          <w:sz w:val="24"/>
          <w:szCs w:val="24"/>
        </w:rPr>
        <w:t xml:space="preserve">A </w:t>
      </w:r>
      <w:r w:rsidR="008A7026" w:rsidRPr="006B6FC3">
        <w:rPr>
          <w:rFonts w:ascii="Times New Roman" w:hAnsi="Times New Roman" w:cs="Times New Roman"/>
          <w:spacing w:val="16"/>
          <w:sz w:val="24"/>
          <w:szCs w:val="24"/>
        </w:rPr>
        <w:t>written</w:t>
      </w:r>
      <w:r w:rsidR="00EB181E">
        <w:rPr>
          <w:rFonts w:ascii="Times New Roman" w:hAnsi="Times New Roman" w:cs="Times New Roman"/>
          <w:spacing w:val="16"/>
          <w:sz w:val="24"/>
          <w:szCs w:val="24"/>
        </w:rPr>
        <w:t xml:space="preserve"> </w:t>
      </w:r>
      <w:r w:rsidR="008A7026" w:rsidRPr="006B6FC3">
        <w:rPr>
          <w:rFonts w:ascii="Times New Roman" w:hAnsi="Times New Roman" w:cs="Times New Roman"/>
          <w:spacing w:val="17"/>
          <w:sz w:val="24"/>
          <w:szCs w:val="24"/>
        </w:rPr>
        <w:t xml:space="preserve">informed </w:t>
      </w:r>
      <w:r w:rsidR="008A7026" w:rsidRPr="006B6FC3">
        <w:rPr>
          <w:rFonts w:ascii="Times New Roman" w:hAnsi="Times New Roman" w:cs="Times New Roman"/>
          <w:spacing w:val="16"/>
          <w:sz w:val="24"/>
          <w:szCs w:val="24"/>
        </w:rPr>
        <w:t>consent</w:t>
      </w:r>
      <w:r w:rsidR="00EB181E">
        <w:rPr>
          <w:rFonts w:ascii="Times New Roman" w:hAnsi="Times New Roman" w:cs="Times New Roman"/>
          <w:spacing w:val="16"/>
          <w:sz w:val="24"/>
          <w:szCs w:val="24"/>
        </w:rPr>
        <w:t xml:space="preserve"> </w:t>
      </w:r>
      <w:r w:rsidR="008A7026" w:rsidRPr="006B6FC3">
        <w:rPr>
          <w:rFonts w:ascii="Times New Roman" w:hAnsi="Times New Roman" w:cs="Times New Roman"/>
          <w:spacing w:val="12"/>
          <w:sz w:val="24"/>
          <w:szCs w:val="24"/>
        </w:rPr>
        <w:t xml:space="preserve">was </w:t>
      </w:r>
      <w:r w:rsidR="008A7026" w:rsidRPr="006B6FC3">
        <w:rPr>
          <w:rFonts w:ascii="Times New Roman" w:hAnsi="Times New Roman" w:cs="Times New Roman"/>
          <w:spacing w:val="16"/>
          <w:sz w:val="24"/>
          <w:szCs w:val="24"/>
        </w:rPr>
        <w:t xml:space="preserve">obtained </w:t>
      </w:r>
      <w:r w:rsidR="008A7026" w:rsidRPr="006B6FC3">
        <w:rPr>
          <w:rFonts w:ascii="Times New Roman" w:hAnsi="Times New Roman" w:cs="Times New Roman"/>
          <w:spacing w:val="14"/>
          <w:sz w:val="24"/>
          <w:szCs w:val="24"/>
        </w:rPr>
        <w:t xml:space="preserve">from </w:t>
      </w:r>
      <w:r w:rsidR="008A7026" w:rsidRPr="006B6FC3">
        <w:rPr>
          <w:rFonts w:ascii="Times New Roman" w:hAnsi="Times New Roman" w:cs="Times New Roman"/>
          <w:spacing w:val="12"/>
          <w:sz w:val="24"/>
          <w:szCs w:val="24"/>
        </w:rPr>
        <w:t xml:space="preserve">all </w:t>
      </w:r>
      <w:r w:rsidR="008A7026" w:rsidRPr="006B6FC3">
        <w:rPr>
          <w:rFonts w:ascii="Times New Roman" w:hAnsi="Times New Roman" w:cs="Times New Roman"/>
          <w:spacing w:val="13"/>
          <w:sz w:val="24"/>
          <w:szCs w:val="24"/>
        </w:rPr>
        <w:t xml:space="preserve">the </w:t>
      </w:r>
      <w:r w:rsidR="008A7026" w:rsidRPr="006B6FC3">
        <w:rPr>
          <w:rFonts w:ascii="Times New Roman" w:hAnsi="Times New Roman" w:cs="Times New Roman"/>
          <w:spacing w:val="17"/>
          <w:sz w:val="24"/>
          <w:szCs w:val="24"/>
        </w:rPr>
        <w:t>participants</w:t>
      </w:r>
      <w:r w:rsidR="00827575" w:rsidRPr="006B6FC3">
        <w:rPr>
          <w:rFonts w:ascii="Times New Roman" w:hAnsi="Times New Roman" w:cs="Times New Roman"/>
          <w:spacing w:val="17"/>
          <w:sz w:val="24"/>
          <w:szCs w:val="24"/>
        </w:rPr>
        <w:t xml:space="preserve"> </w:t>
      </w:r>
      <w:r w:rsidR="005A48F7">
        <w:rPr>
          <w:rFonts w:ascii="Times New Roman" w:hAnsi="Times New Roman" w:cs="Times New Roman"/>
          <w:spacing w:val="17"/>
          <w:sz w:val="24"/>
          <w:szCs w:val="24"/>
        </w:rPr>
        <w:t>before</w:t>
      </w:r>
      <w:r w:rsidR="00827575" w:rsidRPr="006B6FC3">
        <w:rPr>
          <w:rFonts w:ascii="Times New Roman" w:hAnsi="Times New Roman" w:cs="Times New Roman"/>
          <w:spacing w:val="17"/>
          <w:sz w:val="24"/>
          <w:szCs w:val="24"/>
        </w:rPr>
        <w:t xml:space="preserve"> the</w:t>
      </w:r>
      <w:r w:rsidR="008A7026" w:rsidRPr="006B6FC3">
        <w:rPr>
          <w:rFonts w:ascii="Times New Roman" w:hAnsi="Times New Roman" w:cs="Times New Roman"/>
          <w:spacing w:val="9"/>
          <w:sz w:val="24"/>
          <w:szCs w:val="24"/>
        </w:rPr>
        <w:t xml:space="preserve"> clinical procedure. </w:t>
      </w:r>
    </w:p>
    <w:p w14:paraId="35D50AAB" w14:textId="77777777" w:rsidR="008A7026" w:rsidRPr="006B6FC3" w:rsidRDefault="00381F47" w:rsidP="00370210">
      <w:pPr>
        <w:spacing w:before="136" w:line="480" w:lineRule="auto"/>
        <w:ind w:left="567" w:right="567"/>
        <w:jc w:val="both"/>
        <w:rPr>
          <w:rFonts w:ascii="Times New Roman" w:hAnsi="Times New Roman" w:cs="Times New Roman"/>
          <w:b/>
          <w:sz w:val="24"/>
          <w:szCs w:val="24"/>
        </w:rPr>
      </w:pPr>
      <w:r w:rsidRPr="006B6FC3">
        <w:rPr>
          <w:rFonts w:ascii="Times New Roman" w:hAnsi="Times New Roman" w:cs="Times New Roman"/>
          <w:b/>
          <w:sz w:val="24"/>
          <w:szCs w:val="24"/>
        </w:rPr>
        <w:t>Inclusion criteria</w:t>
      </w:r>
    </w:p>
    <w:p w14:paraId="49070927" w14:textId="37B49DB1" w:rsidR="009612E7" w:rsidRPr="00271790" w:rsidRDefault="009612E7" w:rsidP="00370210">
      <w:pPr>
        <w:widowControl w:val="0"/>
        <w:numPr>
          <w:ilvl w:val="1"/>
          <w:numId w:val="19"/>
        </w:numPr>
        <w:tabs>
          <w:tab w:val="left" w:pos="1300"/>
          <w:tab w:val="left" w:pos="1301"/>
        </w:tabs>
        <w:autoSpaceDE w:val="0"/>
        <w:autoSpaceDN w:val="0"/>
        <w:spacing w:before="7" w:after="0" w:line="480" w:lineRule="auto"/>
        <w:ind w:left="567" w:right="567" w:hanging="361"/>
        <w:jc w:val="both"/>
        <w:rPr>
          <w:rFonts w:ascii="Times New Roman" w:hAnsi="Times New Roman" w:cs="Times New Roman"/>
          <w:sz w:val="24"/>
          <w:szCs w:val="24"/>
        </w:rPr>
      </w:pPr>
      <w:r w:rsidRPr="006B6FC3">
        <w:rPr>
          <w:rFonts w:ascii="Times New Roman" w:hAnsi="Times New Roman" w:cs="Times New Roman"/>
          <w:color w:val="000000" w:themeColor="text1"/>
          <w:sz w:val="24"/>
          <w:szCs w:val="24"/>
        </w:rPr>
        <w:t xml:space="preserve">Patients in the </w:t>
      </w:r>
      <w:r w:rsidR="005A48F7">
        <w:rPr>
          <w:rFonts w:ascii="Times New Roman" w:hAnsi="Times New Roman" w:cs="Times New Roman"/>
          <w:color w:val="000000" w:themeColor="text1"/>
          <w:sz w:val="24"/>
          <w:szCs w:val="24"/>
        </w:rPr>
        <w:t>age group</w:t>
      </w:r>
      <w:r w:rsidRPr="006B6FC3">
        <w:rPr>
          <w:rFonts w:ascii="Times New Roman" w:hAnsi="Times New Roman" w:cs="Times New Roman"/>
          <w:color w:val="000000" w:themeColor="text1"/>
          <w:sz w:val="24"/>
          <w:szCs w:val="24"/>
        </w:rPr>
        <w:t xml:space="preserve"> of 25–50 years.</w:t>
      </w:r>
    </w:p>
    <w:p w14:paraId="29185483" w14:textId="3B837991" w:rsidR="008A7026" w:rsidRPr="00A631F1" w:rsidRDefault="009612E7" w:rsidP="00370210">
      <w:pPr>
        <w:widowControl w:val="0"/>
        <w:numPr>
          <w:ilvl w:val="1"/>
          <w:numId w:val="19"/>
        </w:numPr>
        <w:tabs>
          <w:tab w:val="left" w:pos="1300"/>
          <w:tab w:val="left" w:pos="1301"/>
        </w:tabs>
        <w:autoSpaceDE w:val="0"/>
        <w:autoSpaceDN w:val="0"/>
        <w:spacing w:before="7" w:after="0" w:line="480" w:lineRule="auto"/>
        <w:ind w:left="567" w:right="567" w:hanging="361"/>
        <w:jc w:val="both"/>
        <w:rPr>
          <w:rFonts w:ascii="Times New Roman" w:hAnsi="Times New Roman" w:cs="Times New Roman"/>
          <w:color w:val="000000" w:themeColor="text1"/>
          <w:sz w:val="24"/>
          <w:szCs w:val="24"/>
        </w:rPr>
      </w:pPr>
      <w:r w:rsidRPr="00A631F1">
        <w:rPr>
          <w:rFonts w:ascii="Times New Roman" w:eastAsia="Lato-Regular" w:hAnsi="Times New Roman" w:cs="Times New Roman"/>
          <w:color w:val="000000" w:themeColor="text1"/>
          <w:sz w:val="24"/>
          <w:szCs w:val="24"/>
        </w:rPr>
        <w:t>Patients with</w:t>
      </w:r>
      <w:r w:rsidR="00A63C9B" w:rsidRPr="00A631F1">
        <w:rPr>
          <w:rFonts w:ascii="Times New Roman" w:eastAsia="Lato-Regular" w:hAnsi="Times New Roman" w:cs="Times New Roman"/>
          <w:color w:val="000000" w:themeColor="text1"/>
          <w:sz w:val="24"/>
          <w:szCs w:val="24"/>
        </w:rPr>
        <w:t xml:space="preserve"> type I extraction sockets</w:t>
      </w:r>
      <w:r w:rsidR="006A002E" w:rsidRPr="00A631F1">
        <w:rPr>
          <w:rFonts w:ascii="Times New Roman" w:eastAsia="Lato-Regular" w:hAnsi="Times New Roman" w:cs="Times New Roman"/>
          <w:color w:val="000000" w:themeColor="text1"/>
          <w:sz w:val="24"/>
          <w:szCs w:val="24"/>
        </w:rPr>
        <w:t xml:space="preserve"> in the maxillary and mandibular anterior and posterior teeth. </w:t>
      </w:r>
    </w:p>
    <w:p w14:paraId="256EF2FE" w14:textId="77777777" w:rsidR="008A7026" w:rsidRPr="006B6FC3" w:rsidRDefault="00381F47" w:rsidP="00370210">
      <w:pPr>
        <w:adjustRightInd w:val="0"/>
        <w:spacing w:line="480" w:lineRule="auto"/>
        <w:ind w:left="567" w:right="567"/>
        <w:jc w:val="both"/>
        <w:rPr>
          <w:rFonts w:ascii="Times New Roman" w:hAnsi="Times New Roman" w:cs="Times New Roman"/>
          <w:b/>
          <w:sz w:val="24"/>
          <w:szCs w:val="24"/>
        </w:rPr>
      </w:pPr>
      <w:r w:rsidRPr="006B6FC3">
        <w:rPr>
          <w:rFonts w:ascii="Times New Roman" w:hAnsi="Times New Roman" w:cs="Times New Roman"/>
          <w:b/>
          <w:sz w:val="24"/>
          <w:szCs w:val="24"/>
        </w:rPr>
        <w:t>Exclusion criteria:</w:t>
      </w:r>
    </w:p>
    <w:p w14:paraId="2C6CC61A" w14:textId="77777777" w:rsidR="009612E7" w:rsidRPr="00EA3D43" w:rsidRDefault="009612E7" w:rsidP="00370210">
      <w:pPr>
        <w:numPr>
          <w:ilvl w:val="0"/>
          <w:numId w:val="22"/>
        </w:numPr>
        <w:autoSpaceDE w:val="0"/>
        <w:autoSpaceDN w:val="0"/>
        <w:adjustRightInd w:val="0"/>
        <w:spacing w:after="0" w:line="480" w:lineRule="auto"/>
        <w:ind w:left="567" w:right="567"/>
        <w:contextualSpacing/>
        <w:jc w:val="both"/>
        <w:rPr>
          <w:rFonts w:ascii="Times New Roman" w:eastAsia="Lato-Regular" w:hAnsi="Times New Roman" w:cs="Times New Roman"/>
          <w:color w:val="000000" w:themeColor="text1"/>
          <w:sz w:val="24"/>
          <w:szCs w:val="24"/>
        </w:rPr>
      </w:pPr>
      <w:r w:rsidRPr="006B6FC3">
        <w:rPr>
          <w:rFonts w:ascii="Times New Roman" w:eastAsia="Lato-Regular" w:hAnsi="Times New Roman" w:cs="Times New Roman"/>
          <w:color w:val="000000" w:themeColor="text1"/>
          <w:sz w:val="24"/>
          <w:szCs w:val="24"/>
        </w:rPr>
        <w:t>Presence of pathological lesions around the surgical area.</w:t>
      </w:r>
    </w:p>
    <w:p w14:paraId="55142717" w14:textId="44B23F89" w:rsidR="009612E7" w:rsidRPr="006B6FC3" w:rsidRDefault="009612E7" w:rsidP="00370210">
      <w:pPr>
        <w:numPr>
          <w:ilvl w:val="0"/>
          <w:numId w:val="22"/>
        </w:numPr>
        <w:spacing w:after="0" w:line="480" w:lineRule="auto"/>
        <w:ind w:left="567" w:right="567"/>
        <w:contextualSpacing/>
        <w:jc w:val="both"/>
        <w:rPr>
          <w:rFonts w:ascii="Times New Roman" w:hAnsi="Times New Roman" w:cs="Times New Roman"/>
          <w:sz w:val="24"/>
          <w:szCs w:val="24"/>
        </w:rPr>
      </w:pPr>
      <w:r w:rsidRPr="006B6FC3">
        <w:rPr>
          <w:rFonts w:ascii="Times New Roman" w:hAnsi="Times New Roman" w:cs="Times New Roman"/>
          <w:sz w:val="24"/>
          <w:szCs w:val="24"/>
        </w:rPr>
        <w:t xml:space="preserve">Patients with any systemic diseases known to interfere with periodontal treatment </w:t>
      </w:r>
    </w:p>
    <w:p w14:paraId="2127D360" w14:textId="053C56D2" w:rsidR="009612E7" w:rsidRPr="000C75BE" w:rsidRDefault="009612E7" w:rsidP="00370210">
      <w:pPr>
        <w:numPr>
          <w:ilvl w:val="0"/>
          <w:numId w:val="22"/>
        </w:numPr>
        <w:spacing w:after="0" w:line="480" w:lineRule="auto"/>
        <w:ind w:left="567" w:right="567"/>
        <w:contextualSpacing/>
        <w:jc w:val="both"/>
        <w:rPr>
          <w:rFonts w:ascii="Times New Roman" w:hAnsi="Times New Roman" w:cs="Times New Roman"/>
          <w:sz w:val="24"/>
          <w:szCs w:val="24"/>
        </w:rPr>
      </w:pPr>
      <w:r w:rsidRPr="006B6FC3">
        <w:rPr>
          <w:rFonts w:ascii="Times New Roman" w:hAnsi="Times New Roman" w:cs="Times New Roman"/>
          <w:sz w:val="24"/>
          <w:szCs w:val="24"/>
          <w:lang w:eastAsia="en-IN"/>
        </w:rPr>
        <w:t xml:space="preserve">Patients on </w:t>
      </w:r>
      <w:r w:rsidRPr="006B6FC3">
        <w:rPr>
          <w:rFonts w:ascii="Times New Roman" w:eastAsia="Lato-Regular" w:hAnsi="Times New Roman" w:cs="Times New Roman"/>
          <w:color w:val="000000" w:themeColor="text1"/>
          <w:sz w:val="24"/>
          <w:szCs w:val="24"/>
        </w:rPr>
        <w:t>regular medications affecting periodontal healing or anticoagulant therapy</w:t>
      </w:r>
      <w:r>
        <w:rPr>
          <w:rFonts w:ascii="Times New Roman" w:eastAsia="Lato-Regular" w:hAnsi="Times New Roman" w:cs="Times New Roman"/>
          <w:color w:val="000000" w:themeColor="text1"/>
          <w:sz w:val="24"/>
          <w:szCs w:val="24"/>
        </w:rPr>
        <w:t>.</w:t>
      </w:r>
    </w:p>
    <w:p w14:paraId="0FE4C05A" w14:textId="64CEADAF" w:rsidR="009612E7" w:rsidRDefault="00F80202" w:rsidP="00370210">
      <w:pPr>
        <w:numPr>
          <w:ilvl w:val="0"/>
          <w:numId w:val="22"/>
        </w:numPr>
        <w:autoSpaceDE w:val="0"/>
        <w:autoSpaceDN w:val="0"/>
        <w:adjustRightInd w:val="0"/>
        <w:spacing w:after="0" w:line="480" w:lineRule="auto"/>
        <w:ind w:left="567" w:right="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Uncooperative</w:t>
      </w:r>
      <w:r w:rsidR="009612E7" w:rsidRPr="006B6FC3">
        <w:rPr>
          <w:rFonts w:ascii="Times New Roman" w:hAnsi="Times New Roman" w:cs="Times New Roman"/>
          <w:color w:val="000000" w:themeColor="text1"/>
          <w:sz w:val="24"/>
          <w:szCs w:val="24"/>
        </w:rPr>
        <w:t xml:space="preserve"> patients and patients who were not willing to participate in the study and report for follow-up.</w:t>
      </w:r>
    </w:p>
    <w:p w14:paraId="55B3FDB2" w14:textId="77777777" w:rsidR="009612E7" w:rsidRPr="00271790" w:rsidRDefault="009612E7" w:rsidP="00370210">
      <w:pPr>
        <w:numPr>
          <w:ilvl w:val="0"/>
          <w:numId w:val="22"/>
        </w:numPr>
        <w:spacing w:after="0" w:line="480" w:lineRule="auto"/>
        <w:ind w:left="567" w:right="567"/>
        <w:contextualSpacing/>
        <w:jc w:val="both"/>
        <w:rPr>
          <w:rFonts w:ascii="Times New Roman" w:hAnsi="Times New Roman" w:cs="Times New Roman"/>
          <w:sz w:val="24"/>
          <w:szCs w:val="24"/>
        </w:rPr>
      </w:pPr>
      <w:r w:rsidRPr="006B6FC3">
        <w:rPr>
          <w:rFonts w:ascii="Times New Roman" w:hAnsi="Times New Roman" w:cs="Times New Roman"/>
          <w:sz w:val="24"/>
          <w:szCs w:val="24"/>
        </w:rPr>
        <w:t>Pregnant / Lactating women</w:t>
      </w:r>
      <w:r>
        <w:rPr>
          <w:rFonts w:ascii="Times New Roman" w:hAnsi="Times New Roman" w:cs="Times New Roman"/>
          <w:sz w:val="24"/>
          <w:szCs w:val="24"/>
        </w:rPr>
        <w:t>.</w:t>
      </w:r>
    </w:p>
    <w:p w14:paraId="7518724F" w14:textId="77777777" w:rsidR="003761BC" w:rsidRDefault="003761BC" w:rsidP="00370210">
      <w:pPr>
        <w:adjustRightInd w:val="0"/>
        <w:spacing w:line="480" w:lineRule="auto"/>
        <w:ind w:right="567"/>
        <w:jc w:val="both"/>
        <w:rPr>
          <w:rFonts w:ascii="Times New Roman" w:hAnsi="Times New Roman" w:cs="Times New Roman"/>
          <w:spacing w:val="17"/>
          <w:sz w:val="24"/>
          <w:szCs w:val="24"/>
        </w:rPr>
      </w:pPr>
    </w:p>
    <w:p w14:paraId="45E644B9" w14:textId="77777777" w:rsidR="003E043C" w:rsidRPr="006B6FC3" w:rsidRDefault="00230FF5" w:rsidP="00370210">
      <w:pPr>
        <w:adjustRightInd w:val="0"/>
        <w:spacing w:line="480" w:lineRule="auto"/>
        <w:ind w:left="567" w:right="567" w:hanging="360"/>
        <w:jc w:val="both"/>
        <w:rPr>
          <w:rFonts w:ascii="Times New Roman" w:hAnsi="Times New Roman" w:cs="Times New Roman"/>
          <w:b/>
          <w:sz w:val="24"/>
          <w:szCs w:val="24"/>
        </w:rPr>
      </w:pPr>
      <w:r>
        <w:rPr>
          <w:rFonts w:ascii="Times New Roman" w:hAnsi="Times New Roman" w:cs="Times New Roman"/>
          <w:b/>
          <w:sz w:val="24"/>
          <w:szCs w:val="24"/>
        </w:rPr>
        <w:t xml:space="preserve">      Treatment approaches</w:t>
      </w:r>
      <w:r w:rsidRPr="006B6FC3">
        <w:rPr>
          <w:rFonts w:ascii="Times New Roman" w:hAnsi="Times New Roman" w:cs="Times New Roman"/>
          <w:b/>
          <w:sz w:val="24"/>
          <w:szCs w:val="24"/>
        </w:rPr>
        <w:t>:</w:t>
      </w:r>
    </w:p>
    <w:p w14:paraId="2DE74925" w14:textId="77777777" w:rsidR="003E043C" w:rsidRPr="003E043C" w:rsidRDefault="00230FF5" w:rsidP="00370210">
      <w:pPr>
        <w:autoSpaceDE w:val="0"/>
        <w:autoSpaceDN w:val="0"/>
        <w:adjustRightInd w:val="0"/>
        <w:spacing w:after="0" w:line="480" w:lineRule="auto"/>
        <w:ind w:left="567" w:right="567"/>
        <w:contextualSpacing/>
        <w:jc w:val="both"/>
        <w:rPr>
          <w:rFonts w:ascii="Times New Roman" w:hAnsi="Times New Roman" w:cs="Times New Roman"/>
          <w:sz w:val="24"/>
          <w:szCs w:val="24"/>
        </w:rPr>
      </w:pPr>
      <w:r>
        <w:rPr>
          <w:rFonts w:ascii="Times New Roman" w:hAnsi="Times New Roman" w:cs="Times New Roman"/>
          <w:sz w:val="24"/>
          <w:szCs w:val="24"/>
        </w:rPr>
        <w:t xml:space="preserve">Group 1: </w:t>
      </w:r>
      <w:r w:rsidR="003E043C" w:rsidRPr="006B6FC3">
        <w:rPr>
          <w:rFonts w:ascii="Times New Roman" w:hAnsi="Times New Roman" w:cs="Times New Roman"/>
          <w:sz w:val="24"/>
          <w:szCs w:val="24"/>
        </w:rPr>
        <w:t xml:space="preserve">Socket preservation with </w:t>
      </w:r>
      <w:r w:rsidR="00A20A25">
        <w:rPr>
          <w:rFonts w:ascii="Times New Roman" w:hAnsi="Times New Roman" w:cs="Times New Roman"/>
          <w:sz w:val="24"/>
          <w:szCs w:val="24"/>
        </w:rPr>
        <w:t>De-</w:t>
      </w:r>
      <w:proofErr w:type="spellStart"/>
      <w:r w:rsidR="00A20A25">
        <w:rPr>
          <w:rFonts w:ascii="Times New Roman" w:hAnsi="Times New Roman" w:cs="Times New Roman"/>
          <w:sz w:val="24"/>
          <w:szCs w:val="24"/>
        </w:rPr>
        <w:t>proteinized</w:t>
      </w:r>
      <w:proofErr w:type="spellEnd"/>
      <w:r w:rsidR="003E043C">
        <w:rPr>
          <w:rFonts w:ascii="Times New Roman" w:hAnsi="Times New Roman" w:cs="Times New Roman"/>
          <w:sz w:val="24"/>
          <w:szCs w:val="24"/>
        </w:rPr>
        <w:t xml:space="preserve"> bovine bone mineral (DBBM)</w:t>
      </w:r>
      <w:r w:rsidR="003E043C" w:rsidRPr="006B6FC3">
        <w:rPr>
          <w:rFonts w:ascii="Times New Roman" w:hAnsi="Times New Roman" w:cs="Times New Roman"/>
          <w:sz w:val="24"/>
          <w:szCs w:val="24"/>
        </w:rPr>
        <w:t xml:space="preserve">. </w:t>
      </w:r>
    </w:p>
    <w:p w14:paraId="1CEDE56A" w14:textId="2E93C6FC" w:rsidR="003E043C" w:rsidRPr="006B6FC3" w:rsidRDefault="00230FF5" w:rsidP="00370210">
      <w:pPr>
        <w:autoSpaceDE w:val="0"/>
        <w:autoSpaceDN w:val="0"/>
        <w:adjustRightInd w:val="0"/>
        <w:spacing w:after="0" w:line="480" w:lineRule="auto"/>
        <w:ind w:left="567" w:right="567"/>
        <w:contextualSpacing/>
        <w:jc w:val="both"/>
        <w:rPr>
          <w:rFonts w:ascii="Times New Roman" w:hAnsi="Times New Roman" w:cs="Times New Roman"/>
          <w:sz w:val="24"/>
          <w:szCs w:val="24"/>
        </w:rPr>
      </w:pPr>
      <w:r>
        <w:rPr>
          <w:rFonts w:ascii="Times New Roman" w:hAnsi="Times New Roman" w:cs="Times New Roman"/>
          <w:sz w:val="24"/>
          <w:szCs w:val="24"/>
        </w:rPr>
        <w:t xml:space="preserve">Group </w:t>
      </w:r>
      <w:r w:rsidR="00C71E35">
        <w:rPr>
          <w:rFonts w:ascii="Times New Roman" w:hAnsi="Times New Roman" w:cs="Times New Roman"/>
          <w:sz w:val="24"/>
          <w:szCs w:val="24"/>
        </w:rPr>
        <w:t>2</w:t>
      </w:r>
      <w:r>
        <w:rPr>
          <w:rFonts w:ascii="Times New Roman" w:hAnsi="Times New Roman" w:cs="Times New Roman"/>
          <w:sz w:val="24"/>
          <w:szCs w:val="24"/>
        </w:rPr>
        <w:t xml:space="preserve">: </w:t>
      </w:r>
      <w:r w:rsidR="003E043C" w:rsidRPr="006B6FC3">
        <w:rPr>
          <w:rFonts w:ascii="Times New Roman" w:hAnsi="Times New Roman" w:cs="Times New Roman"/>
          <w:sz w:val="24"/>
          <w:szCs w:val="24"/>
        </w:rPr>
        <w:t>Socket preservation with</w:t>
      </w:r>
      <w:r w:rsidR="003E043C">
        <w:rPr>
          <w:rFonts w:ascii="Times New Roman" w:hAnsi="Times New Roman" w:cs="Times New Roman"/>
          <w:sz w:val="24"/>
          <w:szCs w:val="24"/>
        </w:rPr>
        <w:t xml:space="preserve"> Advanced </w:t>
      </w:r>
      <w:r w:rsidR="00F80202">
        <w:rPr>
          <w:rFonts w:ascii="Times New Roman" w:hAnsi="Times New Roman" w:cs="Times New Roman"/>
          <w:sz w:val="24"/>
          <w:szCs w:val="24"/>
        </w:rPr>
        <w:t>platelet-rich</w:t>
      </w:r>
      <w:r w:rsidR="003E043C">
        <w:rPr>
          <w:rFonts w:ascii="Times New Roman" w:hAnsi="Times New Roman" w:cs="Times New Roman"/>
          <w:sz w:val="24"/>
          <w:szCs w:val="24"/>
        </w:rPr>
        <w:t xml:space="preserve"> fibrin (</w:t>
      </w:r>
      <w:r w:rsidR="003E043C" w:rsidRPr="006B6FC3">
        <w:rPr>
          <w:rFonts w:ascii="Times New Roman" w:hAnsi="Times New Roman" w:cs="Times New Roman"/>
          <w:sz w:val="24"/>
          <w:szCs w:val="24"/>
        </w:rPr>
        <w:t>A-PRF</w:t>
      </w:r>
      <w:r w:rsidR="003E043C">
        <w:rPr>
          <w:rFonts w:ascii="Times New Roman" w:hAnsi="Times New Roman" w:cs="Times New Roman"/>
          <w:sz w:val="24"/>
          <w:szCs w:val="24"/>
        </w:rPr>
        <w:t>)</w:t>
      </w:r>
      <w:r w:rsidR="003E043C" w:rsidRPr="006B6FC3">
        <w:rPr>
          <w:rFonts w:ascii="Times New Roman" w:hAnsi="Times New Roman" w:cs="Times New Roman"/>
          <w:sz w:val="24"/>
          <w:szCs w:val="24"/>
        </w:rPr>
        <w:t xml:space="preserve">. </w:t>
      </w:r>
    </w:p>
    <w:p w14:paraId="6D86C63B" w14:textId="77777777" w:rsidR="00C71E35" w:rsidRDefault="00230FF5" w:rsidP="00370210">
      <w:pPr>
        <w:autoSpaceDE w:val="0"/>
        <w:autoSpaceDN w:val="0"/>
        <w:adjustRightInd w:val="0"/>
        <w:spacing w:after="0" w:line="480" w:lineRule="auto"/>
        <w:ind w:left="567" w:right="567"/>
        <w:contextualSpacing/>
        <w:jc w:val="both"/>
        <w:rPr>
          <w:rFonts w:ascii="Times New Roman" w:hAnsi="Times New Roman" w:cs="Times New Roman"/>
          <w:sz w:val="24"/>
          <w:szCs w:val="24"/>
        </w:rPr>
      </w:pPr>
      <w:r>
        <w:rPr>
          <w:rFonts w:ascii="Times New Roman" w:hAnsi="Times New Roman" w:cs="Times New Roman"/>
          <w:sz w:val="24"/>
          <w:szCs w:val="24"/>
        </w:rPr>
        <w:t xml:space="preserve">Group </w:t>
      </w:r>
      <w:r w:rsidR="00C71E35">
        <w:rPr>
          <w:rFonts w:ascii="Times New Roman" w:hAnsi="Times New Roman" w:cs="Times New Roman"/>
          <w:sz w:val="24"/>
          <w:szCs w:val="24"/>
        </w:rPr>
        <w:t>3</w:t>
      </w:r>
      <w:r>
        <w:rPr>
          <w:rFonts w:ascii="Times New Roman" w:hAnsi="Times New Roman" w:cs="Times New Roman"/>
          <w:sz w:val="24"/>
          <w:szCs w:val="24"/>
        </w:rPr>
        <w:t xml:space="preserve">: </w:t>
      </w:r>
      <w:r w:rsidR="003E043C" w:rsidRPr="006B6FC3">
        <w:rPr>
          <w:rFonts w:ascii="Times New Roman" w:hAnsi="Times New Roman" w:cs="Times New Roman"/>
          <w:sz w:val="24"/>
          <w:szCs w:val="24"/>
        </w:rPr>
        <w:t xml:space="preserve">Socket preservation with </w:t>
      </w:r>
      <w:r w:rsidR="003E043C">
        <w:rPr>
          <w:rFonts w:ascii="Times New Roman" w:hAnsi="Times New Roman" w:cs="Times New Roman"/>
          <w:sz w:val="24"/>
          <w:szCs w:val="24"/>
        </w:rPr>
        <w:t xml:space="preserve">a combination of </w:t>
      </w:r>
      <w:r w:rsidR="003E043C" w:rsidRPr="006B6FC3">
        <w:rPr>
          <w:rFonts w:ascii="Times New Roman" w:hAnsi="Times New Roman" w:cs="Times New Roman"/>
          <w:sz w:val="24"/>
          <w:szCs w:val="24"/>
        </w:rPr>
        <w:t xml:space="preserve">A-PRF and DBBM. </w:t>
      </w:r>
    </w:p>
    <w:p w14:paraId="666FC483" w14:textId="77777777" w:rsidR="005C6E30" w:rsidRPr="005C6E30" w:rsidRDefault="005C6E30" w:rsidP="00370210">
      <w:pPr>
        <w:autoSpaceDE w:val="0"/>
        <w:autoSpaceDN w:val="0"/>
        <w:adjustRightInd w:val="0"/>
        <w:spacing w:after="0" w:line="480" w:lineRule="auto"/>
        <w:ind w:left="567" w:right="567"/>
        <w:contextualSpacing/>
        <w:jc w:val="both"/>
        <w:rPr>
          <w:rFonts w:ascii="Times New Roman" w:hAnsi="Times New Roman" w:cs="Times New Roman"/>
          <w:sz w:val="24"/>
          <w:szCs w:val="24"/>
        </w:rPr>
      </w:pPr>
    </w:p>
    <w:p w14:paraId="68D2B1D3" w14:textId="77777777" w:rsidR="00B52C25" w:rsidRPr="00655141" w:rsidRDefault="00230FF5" w:rsidP="00370210">
      <w:pPr>
        <w:spacing w:before="93" w:line="480" w:lineRule="auto"/>
        <w:ind w:left="567" w:right="567"/>
        <w:jc w:val="both"/>
        <w:rPr>
          <w:rFonts w:ascii="Times New Roman" w:hAnsi="Times New Roman" w:cs="Times New Roman"/>
          <w:b/>
          <w:sz w:val="24"/>
          <w:szCs w:val="24"/>
        </w:rPr>
      </w:pPr>
      <w:r w:rsidRPr="006B6FC3">
        <w:rPr>
          <w:rFonts w:ascii="Times New Roman" w:hAnsi="Times New Roman" w:cs="Times New Roman"/>
          <w:b/>
          <w:sz w:val="24"/>
          <w:szCs w:val="24"/>
        </w:rPr>
        <w:t>Surgical procedure</w:t>
      </w:r>
    </w:p>
    <w:p w14:paraId="75FCDC7E" w14:textId="6A3600F6" w:rsidR="005A107F" w:rsidRPr="000031CC" w:rsidRDefault="008A7026" w:rsidP="00370210">
      <w:pPr>
        <w:adjustRightInd w:val="0"/>
        <w:spacing w:line="480" w:lineRule="auto"/>
        <w:ind w:left="567" w:right="567"/>
        <w:jc w:val="both"/>
        <w:rPr>
          <w:rFonts w:ascii="Times New Roman" w:hAnsi="Times New Roman" w:cs="Times New Roman"/>
          <w:spacing w:val="13"/>
          <w:sz w:val="24"/>
          <w:szCs w:val="24"/>
        </w:rPr>
      </w:pPr>
      <w:r w:rsidRPr="006B6FC3">
        <w:rPr>
          <w:rFonts w:ascii="Times New Roman" w:hAnsi="Times New Roman" w:cs="Times New Roman"/>
          <w:spacing w:val="12"/>
          <w:sz w:val="24"/>
          <w:szCs w:val="24"/>
        </w:rPr>
        <w:lastRenderedPageBreak/>
        <w:t xml:space="preserve">All </w:t>
      </w:r>
      <w:r w:rsidRPr="006B6FC3">
        <w:rPr>
          <w:rFonts w:ascii="Times New Roman" w:hAnsi="Times New Roman" w:cs="Times New Roman"/>
          <w:spacing w:val="16"/>
          <w:sz w:val="24"/>
          <w:szCs w:val="24"/>
        </w:rPr>
        <w:t xml:space="preserve">surgical </w:t>
      </w:r>
      <w:r w:rsidR="001776DE" w:rsidRPr="006B6FC3">
        <w:rPr>
          <w:rFonts w:ascii="Times New Roman" w:hAnsi="Times New Roman" w:cs="Times New Roman"/>
          <w:spacing w:val="17"/>
          <w:sz w:val="24"/>
          <w:szCs w:val="24"/>
        </w:rPr>
        <w:t>procedures</w:t>
      </w:r>
      <w:r w:rsidR="001776DE" w:rsidRPr="00247F55">
        <w:rPr>
          <w:rFonts w:ascii="Times New Roman" w:hAnsi="Times New Roman" w:cs="Times New Roman"/>
          <w:color w:val="000000" w:themeColor="text1"/>
          <w:spacing w:val="17"/>
          <w:sz w:val="24"/>
          <w:szCs w:val="24"/>
        </w:rPr>
        <w:t xml:space="preserve"> (</w:t>
      </w:r>
      <w:r w:rsidR="001C2E56" w:rsidRPr="00247F55">
        <w:rPr>
          <w:rFonts w:ascii="Times New Roman" w:hAnsi="Times New Roman" w:cs="Times New Roman"/>
          <w:color w:val="000000" w:themeColor="text1"/>
          <w:spacing w:val="17"/>
          <w:sz w:val="24"/>
          <w:szCs w:val="24"/>
        </w:rPr>
        <w:t>Figure</w:t>
      </w:r>
      <w:r w:rsidR="00114956">
        <w:rPr>
          <w:rFonts w:ascii="Times New Roman" w:hAnsi="Times New Roman" w:cs="Times New Roman"/>
          <w:color w:val="000000" w:themeColor="text1"/>
          <w:spacing w:val="17"/>
          <w:sz w:val="24"/>
          <w:szCs w:val="24"/>
        </w:rPr>
        <w:t>s</w:t>
      </w:r>
      <w:r w:rsidR="001C2E56" w:rsidRPr="00247F55">
        <w:rPr>
          <w:rFonts w:ascii="Times New Roman" w:hAnsi="Times New Roman" w:cs="Times New Roman"/>
          <w:color w:val="000000" w:themeColor="text1"/>
          <w:spacing w:val="17"/>
          <w:sz w:val="24"/>
          <w:szCs w:val="24"/>
        </w:rPr>
        <w:t xml:space="preserve"> 2</w:t>
      </w:r>
      <w:r w:rsidR="00D733BB" w:rsidRPr="00247F55">
        <w:rPr>
          <w:rFonts w:ascii="Times New Roman" w:hAnsi="Times New Roman" w:cs="Times New Roman"/>
          <w:color w:val="000000" w:themeColor="text1"/>
          <w:spacing w:val="17"/>
          <w:sz w:val="24"/>
          <w:szCs w:val="24"/>
        </w:rPr>
        <w:t>,</w:t>
      </w:r>
      <w:r w:rsidR="005C6E30">
        <w:rPr>
          <w:rFonts w:ascii="Times New Roman" w:hAnsi="Times New Roman" w:cs="Times New Roman"/>
          <w:color w:val="000000" w:themeColor="text1"/>
          <w:spacing w:val="17"/>
          <w:sz w:val="24"/>
          <w:szCs w:val="24"/>
        </w:rPr>
        <w:t>3</w:t>
      </w:r>
      <w:r w:rsidR="00114956">
        <w:rPr>
          <w:rFonts w:ascii="Times New Roman" w:hAnsi="Times New Roman" w:cs="Times New Roman"/>
          <w:color w:val="000000" w:themeColor="text1"/>
          <w:spacing w:val="17"/>
          <w:sz w:val="24"/>
          <w:szCs w:val="24"/>
        </w:rPr>
        <w:t xml:space="preserve"> and </w:t>
      </w:r>
      <w:r w:rsidR="001776DE">
        <w:rPr>
          <w:rFonts w:ascii="Times New Roman" w:hAnsi="Times New Roman" w:cs="Times New Roman"/>
          <w:color w:val="000000" w:themeColor="text1"/>
          <w:spacing w:val="17"/>
          <w:sz w:val="24"/>
          <w:szCs w:val="24"/>
        </w:rPr>
        <w:t>4</w:t>
      </w:r>
      <w:r w:rsidR="001776DE" w:rsidRPr="00247F55">
        <w:rPr>
          <w:rFonts w:ascii="Times New Roman" w:hAnsi="Times New Roman" w:cs="Times New Roman"/>
          <w:color w:val="000000" w:themeColor="text1"/>
          <w:spacing w:val="17"/>
          <w:sz w:val="24"/>
          <w:szCs w:val="24"/>
        </w:rPr>
        <w:t>)</w:t>
      </w:r>
      <w:r w:rsidR="001776DE" w:rsidRPr="006B6FC3">
        <w:rPr>
          <w:rFonts w:ascii="Times New Roman" w:hAnsi="Times New Roman" w:cs="Times New Roman"/>
          <w:spacing w:val="14"/>
          <w:sz w:val="24"/>
          <w:szCs w:val="24"/>
        </w:rPr>
        <w:t xml:space="preserve"> were</w:t>
      </w:r>
      <w:r w:rsidRPr="006B6FC3">
        <w:rPr>
          <w:rFonts w:ascii="Times New Roman" w:hAnsi="Times New Roman" w:cs="Times New Roman"/>
          <w:spacing w:val="14"/>
          <w:sz w:val="24"/>
          <w:szCs w:val="24"/>
        </w:rPr>
        <w:t xml:space="preserve"> </w:t>
      </w:r>
      <w:r w:rsidRPr="006B6FC3">
        <w:rPr>
          <w:rFonts w:ascii="Times New Roman" w:hAnsi="Times New Roman" w:cs="Times New Roman"/>
          <w:spacing w:val="17"/>
          <w:sz w:val="24"/>
          <w:szCs w:val="24"/>
        </w:rPr>
        <w:t xml:space="preserve">performed </w:t>
      </w:r>
      <w:r w:rsidRPr="006B6FC3">
        <w:rPr>
          <w:rFonts w:ascii="Times New Roman" w:hAnsi="Times New Roman" w:cs="Times New Roman"/>
          <w:spacing w:val="11"/>
          <w:sz w:val="24"/>
          <w:szCs w:val="24"/>
        </w:rPr>
        <w:t xml:space="preserve">by </w:t>
      </w:r>
      <w:r w:rsidR="000031CC">
        <w:rPr>
          <w:rFonts w:ascii="Times New Roman" w:hAnsi="Times New Roman" w:cs="Times New Roman"/>
          <w:spacing w:val="15"/>
          <w:sz w:val="24"/>
          <w:szCs w:val="24"/>
        </w:rPr>
        <w:t>an</w:t>
      </w:r>
      <w:r w:rsidR="00EB181E">
        <w:rPr>
          <w:rFonts w:ascii="Times New Roman" w:hAnsi="Times New Roman" w:cs="Times New Roman"/>
          <w:spacing w:val="15"/>
          <w:sz w:val="24"/>
          <w:szCs w:val="24"/>
        </w:rPr>
        <w:t xml:space="preserve"> </w:t>
      </w:r>
      <w:r w:rsidRPr="006B6FC3">
        <w:rPr>
          <w:rFonts w:ascii="Times New Roman" w:hAnsi="Times New Roman" w:cs="Times New Roman"/>
          <w:spacing w:val="16"/>
          <w:sz w:val="24"/>
          <w:szCs w:val="24"/>
        </w:rPr>
        <w:t xml:space="preserve">expert </w:t>
      </w:r>
      <w:r w:rsidRPr="006B6FC3">
        <w:rPr>
          <w:rFonts w:ascii="Times New Roman" w:hAnsi="Times New Roman" w:cs="Times New Roman"/>
          <w:spacing w:val="17"/>
          <w:sz w:val="24"/>
          <w:szCs w:val="24"/>
        </w:rPr>
        <w:t>surgeon</w:t>
      </w:r>
      <w:r w:rsidR="00455B28">
        <w:rPr>
          <w:rFonts w:ascii="Times New Roman" w:hAnsi="Times New Roman" w:cs="Times New Roman"/>
          <w:spacing w:val="17"/>
          <w:sz w:val="24"/>
          <w:szCs w:val="24"/>
        </w:rPr>
        <w:t xml:space="preserve"> </w:t>
      </w:r>
      <w:r w:rsidR="00B900A6">
        <w:rPr>
          <w:rFonts w:ascii="Times New Roman" w:hAnsi="Times New Roman" w:cs="Times New Roman"/>
          <w:spacing w:val="17"/>
          <w:sz w:val="24"/>
          <w:szCs w:val="24"/>
        </w:rPr>
        <w:t>(MS)</w:t>
      </w:r>
      <w:r w:rsidRPr="006B6FC3">
        <w:rPr>
          <w:rFonts w:ascii="Times New Roman" w:hAnsi="Times New Roman" w:cs="Times New Roman"/>
          <w:spacing w:val="17"/>
          <w:sz w:val="24"/>
          <w:szCs w:val="24"/>
        </w:rPr>
        <w:t>.</w:t>
      </w:r>
      <w:r w:rsidR="00EB181E">
        <w:rPr>
          <w:rFonts w:ascii="Times New Roman" w:hAnsi="Times New Roman" w:cs="Times New Roman"/>
          <w:spacing w:val="17"/>
          <w:sz w:val="24"/>
          <w:szCs w:val="24"/>
        </w:rPr>
        <w:t xml:space="preserve"> </w:t>
      </w:r>
      <w:r w:rsidRPr="006B6FC3">
        <w:rPr>
          <w:rFonts w:ascii="Times New Roman" w:hAnsi="Times New Roman" w:cs="Times New Roman"/>
          <w:spacing w:val="13"/>
          <w:sz w:val="24"/>
          <w:szCs w:val="24"/>
        </w:rPr>
        <w:t xml:space="preserve">All clinical parameters and radiographs were </w:t>
      </w:r>
      <w:r w:rsidR="00B65CEF" w:rsidRPr="006B6FC3">
        <w:rPr>
          <w:rFonts w:ascii="Times New Roman" w:hAnsi="Times New Roman" w:cs="Times New Roman"/>
          <w:spacing w:val="13"/>
          <w:sz w:val="24"/>
          <w:szCs w:val="24"/>
        </w:rPr>
        <w:t>analysed</w:t>
      </w:r>
      <w:r w:rsidRPr="006B6FC3">
        <w:rPr>
          <w:rFonts w:ascii="Times New Roman" w:hAnsi="Times New Roman" w:cs="Times New Roman"/>
          <w:spacing w:val="13"/>
          <w:sz w:val="24"/>
          <w:szCs w:val="24"/>
        </w:rPr>
        <w:t xml:space="preserve"> by a trained examiner.</w:t>
      </w:r>
      <w:r w:rsidR="00EB181E">
        <w:rPr>
          <w:rFonts w:ascii="Times New Roman" w:hAnsi="Times New Roman" w:cs="Times New Roman"/>
          <w:spacing w:val="13"/>
          <w:sz w:val="24"/>
          <w:szCs w:val="24"/>
        </w:rPr>
        <w:t xml:space="preserve"> </w:t>
      </w:r>
      <w:r w:rsidRPr="006B6FC3">
        <w:rPr>
          <w:rFonts w:ascii="Times New Roman" w:hAnsi="Times New Roman" w:cs="Times New Roman"/>
          <w:color w:val="000000" w:themeColor="text1"/>
          <w:sz w:val="24"/>
          <w:szCs w:val="24"/>
        </w:rPr>
        <w:t xml:space="preserve">Under local </w:t>
      </w:r>
      <w:r w:rsidR="005A48F7">
        <w:rPr>
          <w:rFonts w:ascii="Times New Roman" w:hAnsi="Times New Roman" w:cs="Times New Roman"/>
          <w:color w:val="000000" w:themeColor="text1"/>
          <w:sz w:val="24"/>
          <w:szCs w:val="24"/>
        </w:rPr>
        <w:t>anaesthesia</w:t>
      </w:r>
      <w:r w:rsidRPr="006B6FC3">
        <w:rPr>
          <w:rFonts w:ascii="Times New Roman" w:hAnsi="Times New Roman" w:cs="Times New Roman"/>
          <w:color w:val="000000" w:themeColor="text1"/>
          <w:sz w:val="24"/>
          <w:szCs w:val="24"/>
        </w:rPr>
        <w:t xml:space="preserve"> (using 2% lignocaine in 1:100</w:t>
      </w:r>
      <w:r w:rsidR="00716FE8">
        <w:rPr>
          <w:rFonts w:ascii="Times New Roman" w:hAnsi="Times New Roman" w:cs="Times New Roman"/>
          <w:color w:val="000000" w:themeColor="text1"/>
          <w:sz w:val="24"/>
          <w:szCs w:val="24"/>
        </w:rPr>
        <w:t>,</w:t>
      </w:r>
      <w:r w:rsidRPr="006B6FC3">
        <w:rPr>
          <w:rFonts w:ascii="Times New Roman" w:hAnsi="Times New Roman" w:cs="Times New Roman"/>
          <w:color w:val="000000" w:themeColor="text1"/>
          <w:sz w:val="24"/>
          <w:szCs w:val="24"/>
        </w:rPr>
        <w:t xml:space="preserve">000 adrenaline) an atraumatic extraction was performed using </w:t>
      </w:r>
      <w:proofErr w:type="spellStart"/>
      <w:r w:rsidRPr="006B6FC3">
        <w:rPr>
          <w:rFonts w:ascii="Times New Roman" w:hAnsi="Times New Roman" w:cs="Times New Roman"/>
          <w:color w:val="000000" w:themeColor="text1"/>
          <w:sz w:val="24"/>
          <w:szCs w:val="24"/>
        </w:rPr>
        <w:t>periotomes</w:t>
      </w:r>
      <w:proofErr w:type="spellEnd"/>
      <w:r w:rsidRPr="006B6FC3">
        <w:rPr>
          <w:rFonts w:ascii="Times New Roman" w:hAnsi="Times New Roman" w:cs="Times New Roman"/>
          <w:color w:val="000000" w:themeColor="text1"/>
          <w:sz w:val="24"/>
          <w:szCs w:val="24"/>
        </w:rPr>
        <w:t xml:space="preserve"> to preserve the available alveolar bone, following which the socket was debrided gently using curettes and irrigated </w:t>
      </w:r>
      <w:r w:rsidR="00D66BF4" w:rsidRPr="006B6FC3">
        <w:rPr>
          <w:rFonts w:ascii="Times New Roman" w:hAnsi="Times New Roman" w:cs="Times New Roman"/>
          <w:color w:val="000000" w:themeColor="text1"/>
          <w:sz w:val="24"/>
          <w:szCs w:val="24"/>
        </w:rPr>
        <w:t>with</w:t>
      </w:r>
      <w:r w:rsidRPr="006B6FC3">
        <w:rPr>
          <w:rFonts w:ascii="Times New Roman" w:hAnsi="Times New Roman" w:cs="Times New Roman"/>
          <w:color w:val="000000" w:themeColor="text1"/>
          <w:sz w:val="24"/>
          <w:szCs w:val="24"/>
        </w:rPr>
        <w:t xml:space="preserve"> saline solution.</w:t>
      </w:r>
      <w:r w:rsidR="00381F47">
        <w:rPr>
          <w:rFonts w:ascii="Times New Roman" w:hAnsi="Times New Roman" w:cs="Times New Roman"/>
          <w:color w:val="000000" w:themeColor="text1"/>
          <w:sz w:val="24"/>
          <w:szCs w:val="24"/>
        </w:rPr>
        <w:t xml:space="preserve"> The socket was filled with bone graft, </w:t>
      </w:r>
      <w:r w:rsidR="00A20A25">
        <w:rPr>
          <w:rFonts w:ascii="Times New Roman" w:hAnsi="Times New Roman" w:cs="Times New Roman"/>
          <w:color w:val="000000" w:themeColor="text1"/>
          <w:sz w:val="24"/>
          <w:szCs w:val="24"/>
        </w:rPr>
        <w:t>De-</w:t>
      </w:r>
      <w:proofErr w:type="spellStart"/>
      <w:r w:rsidR="00A20A25">
        <w:rPr>
          <w:rFonts w:ascii="Times New Roman" w:hAnsi="Times New Roman" w:cs="Times New Roman"/>
          <w:color w:val="000000" w:themeColor="text1"/>
          <w:sz w:val="24"/>
          <w:szCs w:val="24"/>
        </w:rPr>
        <w:t>proteinized</w:t>
      </w:r>
      <w:proofErr w:type="spellEnd"/>
      <w:r w:rsidR="00381F47">
        <w:rPr>
          <w:rFonts w:ascii="Times New Roman" w:hAnsi="Times New Roman" w:cs="Times New Roman"/>
          <w:color w:val="000000" w:themeColor="text1"/>
          <w:sz w:val="24"/>
          <w:szCs w:val="24"/>
        </w:rPr>
        <w:t xml:space="preserve"> bovine bone mineral</w:t>
      </w:r>
      <w:r w:rsidR="001776DE">
        <w:rPr>
          <w:rFonts w:ascii="Times New Roman" w:hAnsi="Times New Roman" w:cs="Times New Roman"/>
          <w:color w:val="000000" w:themeColor="text1"/>
          <w:sz w:val="24"/>
          <w:szCs w:val="24"/>
        </w:rPr>
        <w:t xml:space="preserve"> </w:t>
      </w:r>
      <w:r w:rsidR="009811A3" w:rsidRPr="006B6FC3">
        <w:rPr>
          <w:rFonts w:ascii="Times New Roman" w:hAnsi="Times New Roman" w:cs="Times New Roman"/>
          <w:color w:val="000000" w:themeColor="text1"/>
          <w:sz w:val="24"/>
          <w:szCs w:val="24"/>
        </w:rPr>
        <w:t xml:space="preserve">(DBBM; Bio-Oss, </w:t>
      </w:r>
      <w:proofErr w:type="spellStart"/>
      <w:r w:rsidR="009811A3" w:rsidRPr="006B6FC3">
        <w:rPr>
          <w:rFonts w:ascii="Times New Roman" w:hAnsi="Times New Roman" w:cs="Times New Roman"/>
          <w:color w:val="000000" w:themeColor="text1"/>
          <w:sz w:val="24"/>
          <w:szCs w:val="24"/>
        </w:rPr>
        <w:t>Geistlich</w:t>
      </w:r>
      <w:proofErr w:type="spellEnd"/>
      <w:r w:rsidR="009811A3" w:rsidRPr="006B6FC3">
        <w:rPr>
          <w:rFonts w:ascii="Times New Roman" w:hAnsi="Times New Roman" w:cs="Times New Roman"/>
          <w:color w:val="000000" w:themeColor="text1"/>
          <w:sz w:val="24"/>
          <w:szCs w:val="24"/>
        </w:rPr>
        <w:t>)</w:t>
      </w:r>
      <w:r w:rsidR="00716FE8">
        <w:rPr>
          <w:rFonts w:ascii="Times New Roman" w:hAnsi="Times New Roman" w:cs="Times New Roman"/>
          <w:color w:val="000000" w:themeColor="text1"/>
          <w:sz w:val="24"/>
          <w:szCs w:val="24"/>
        </w:rPr>
        <w:t xml:space="preserve"> </w:t>
      </w:r>
      <w:r w:rsidR="00381F47">
        <w:rPr>
          <w:rFonts w:ascii="Times New Roman" w:hAnsi="Times New Roman" w:cs="Times New Roman"/>
          <w:color w:val="000000" w:themeColor="text1"/>
          <w:sz w:val="24"/>
          <w:szCs w:val="24"/>
        </w:rPr>
        <w:t>in Group 1.</w:t>
      </w:r>
      <w:r w:rsidR="00716FE8">
        <w:rPr>
          <w:rFonts w:ascii="Times New Roman" w:hAnsi="Times New Roman" w:cs="Times New Roman"/>
          <w:color w:val="000000" w:themeColor="text1"/>
          <w:sz w:val="24"/>
          <w:szCs w:val="24"/>
        </w:rPr>
        <w:t xml:space="preserve"> </w:t>
      </w:r>
      <w:r w:rsidR="009811A3">
        <w:rPr>
          <w:rFonts w:ascii="Times New Roman" w:hAnsi="Times New Roman" w:cs="Times New Roman"/>
          <w:color w:val="000000" w:themeColor="text1"/>
          <w:sz w:val="24"/>
          <w:szCs w:val="24"/>
        </w:rPr>
        <w:t xml:space="preserve">In patients belonging to the other </w:t>
      </w:r>
      <w:r w:rsidR="008C01D8">
        <w:rPr>
          <w:rFonts w:ascii="Times New Roman" w:hAnsi="Times New Roman" w:cs="Times New Roman"/>
          <w:color w:val="000000" w:themeColor="text1"/>
          <w:sz w:val="24"/>
          <w:szCs w:val="24"/>
        </w:rPr>
        <w:t>two groups</w:t>
      </w:r>
      <w:r w:rsidR="009811A3">
        <w:rPr>
          <w:rFonts w:ascii="Times New Roman" w:hAnsi="Times New Roman" w:cs="Times New Roman"/>
          <w:color w:val="000000" w:themeColor="text1"/>
          <w:sz w:val="24"/>
          <w:szCs w:val="24"/>
        </w:rPr>
        <w:t>, v</w:t>
      </w:r>
      <w:r w:rsidRPr="006B6FC3">
        <w:rPr>
          <w:rFonts w:ascii="Times New Roman" w:hAnsi="Times New Roman" w:cs="Times New Roman"/>
          <w:color w:val="000000" w:themeColor="text1"/>
          <w:sz w:val="24"/>
          <w:szCs w:val="24"/>
        </w:rPr>
        <w:t xml:space="preserve">enous blood was collected from the patient via </w:t>
      </w:r>
      <w:r w:rsidR="00B65CEF" w:rsidRPr="006B6FC3">
        <w:rPr>
          <w:rFonts w:ascii="Times New Roman" w:hAnsi="Times New Roman" w:cs="Times New Roman"/>
          <w:color w:val="000000" w:themeColor="text1"/>
          <w:sz w:val="24"/>
          <w:szCs w:val="24"/>
        </w:rPr>
        <w:t>venepuncture</w:t>
      </w:r>
      <w:r w:rsidRPr="006B6FC3">
        <w:rPr>
          <w:rFonts w:ascii="Times New Roman" w:hAnsi="Times New Roman" w:cs="Times New Roman"/>
          <w:color w:val="000000" w:themeColor="text1"/>
          <w:sz w:val="24"/>
          <w:szCs w:val="24"/>
        </w:rPr>
        <w:t xml:space="preserve"> of the forearm in the antecubital vein into a 10 ml sterile glass vacuum tube by a trained phlebotomist. The blood sample was immediately centrifuged at</w:t>
      </w:r>
      <w:r w:rsidR="001776DE">
        <w:rPr>
          <w:rFonts w:ascii="Times New Roman" w:hAnsi="Times New Roman" w:cs="Times New Roman"/>
          <w:color w:val="000000" w:themeColor="text1"/>
          <w:sz w:val="24"/>
          <w:szCs w:val="24"/>
        </w:rPr>
        <w:t xml:space="preserve"> </w:t>
      </w:r>
      <w:r w:rsidRPr="006B6FC3">
        <w:rPr>
          <w:rFonts w:ascii="Times New Roman" w:hAnsi="Times New Roman" w:cs="Times New Roman"/>
          <w:color w:val="000000" w:themeColor="text1"/>
          <w:sz w:val="24"/>
          <w:szCs w:val="24"/>
        </w:rPr>
        <w:t>1500 rpm (208 g force) for 14 minutes</w:t>
      </w:r>
      <w:r w:rsidR="00381F47">
        <w:rPr>
          <w:rFonts w:ascii="Times New Roman" w:hAnsi="Times New Roman" w:cs="Times New Roman"/>
          <w:color w:val="000000" w:themeColor="text1"/>
          <w:sz w:val="24"/>
          <w:szCs w:val="24"/>
        </w:rPr>
        <w:t xml:space="preserve"> to obtain A-PRF</w:t>
      </w:r>
      <w:r w:rsidR="00353E97">
        <w:rPr>
          <w:rFonts w:ascii="Times New Roman" w:hAnsi="Times New Roman" w:cs="Times New Roman"/>
          <w:color w:val="000000" w:themeColor="text1"/>
          <w:sz w:val="24"/>
          <w:szCs w:val="24"/>
        </w:rPr>
        <w:t xml:space="preserve"> </w:t>
      </w:r>
      <w:r w:rsidR="00E05868" w:rsidRPr="005C6E30">
        <w:rPr>
          <w:rFonts w:ascii="Times New Roman" w:hAnsi="Times New Roman" w:cs="Times New Roman"/>
          <w:sz w:val="24"/>
          <w:szCs w:val="24"/>
        </w:rPr>
        <w:t xml:space="preserve">(Figure </w:t>
      </w:r>
      <w:r w:rsidR="005C6E30" w:rsidRPr="005C6E30">
        <w:rPr>
          <w:rFonts w:ascii="Times New Roman" w:hAnsi="Times New Roman" w:cs="Times New Roman"/>
          <w:sz w:val="24"/>
          <w:szCs w:val="24"/>
        </w:rPr>
        <w:t>5</w:t>
      </w:r>
      <w:r w:rsidR="00E05868" w:rsidRPr="005C6E30">
        <w:rPr>
          <w:rFonts w:ascii="Times New Roman" w:hAnsi="Times New Roman" w:cs="Times New Roman"/>
          <w:sz w:val="24"/>
          <w:szCs w:val="24"/>
        </w:rPr>
        <w:t>)</w:t>
      </w:r>
      <w:r w:rsidR="001776DE">
        <w:rPr>
          <w:rFonts w:ascii="Times New Roman" w:hAnsi="Times New Roman" w:cs="Times New Roman"/>
          <w:sz w:val="24"/>
          <w:szCs w:val="24"/>
        </w:rPr>
        <w:t>.</w:t>
      </w:r>
      <w:r w:rsidR="00E05868" w:rsidRPr="005C6E30">
        <w:rPr>
          <w:rFonts w:ascii="Times New Roman" w:hAnsi="Times New Roman" w:cs="Times New Roman"/>
          <w:sz w:val="24"/>
          <w:szCs w:val="24"/>
        </w:rPr>
        <w:t xml:space="preserve"> </w:t>
      </w:r>
      <w:r w:rsidRPr="006B6FC3">
        <w:rPr>
          <w:rFonts w:ascii="Times New Roman" w:hAnsi="Times New Roman" w:cs="Times New Roman"/>
          <w:color w:val="000000" w:themeColor="text1"/>
          <w:sz w:val="24"/>
          <w:szCs w:val="24"/>
        </w:rPr>
        <w:t>The</w:t>
      </w:r>
      <w:r w:rsidR="00716FE8">
        <w:rPr>
          <w:rFonts w:ascii="Times New Roman" w:hAnsi="Times New Roman" w:cs="Times New Roman"/>
          <w:color w:val="000000" w:themeColor="text1"/>
          <w:sz w:val="24"/>
          <w:szCs w:val="24"/>
        </w:rPr>
        <w:t xml:space="preserve"> </w:t>
      </w:r>
      <w:r w:rsidR="00817FBD">
        <w:rPr>
          <w:rFonts w:ascii="Times New Roman" w:hAnsi="Times New Roman" w:cs="Times New Roman"/>
          <w:color w:val="000000" w:themeColor="text1"/>
          <w:sz w:val="24"/>
          <w:szCs w:val="24"/>
        </w:rPr>
        <w:t>PRF</w:t>
      </w:r>
      <w:r w:rsidRPr="006B6FC3">
        <w:rPr>
          <w:rFonts w:ascii="Times New Roman" w:hAnsi="Times New Roman" w:cs="Times New Roman"/>
          <w:color w:val="000000" w:themeColor="text1"/>
          <w:sz w:val="24"/>
          <w:szCs w:val="24"/>
        </w:rPr>
        <w:t xml:space="preserve"> clot was </w:t>
      </w:r>
      <w:r w:rsidR="00D66BF4" w:rsidRPr="006B6FC3">
        <w:rPr>
          <w:rFonts w:ascii="Times New Roman" w:hAnsi="Times New Roman" w:cs="Times New Roman"/>
          <w:color w:val="000000" w:themeColor="text1"/>
          <w:sz w:val="24"/>
          <w:szCs w:val="24"/>
        </w:rPr>
        <w:t xml:space="preserve">then </w:t>
      </w:r>
      <w:r w:rsidRPr="006B6FC3">
        <w:rPr>
          <w:rFonts w:ascii="Times New Roman" w:hAnsi="Times New Roman" w:cs="Times New Roman"/>
          <w:color w:val="000000" w:themeColor="text1"/>
          <w:sz w:val="24"/>
          <w:szCs w:val="24"/>
        </w:rPr>
        <w:t>separated from the three distinct layers that formed within the tub</w:t>
      </w:r>
      <w:r w:rsidR="00FA3484" w:rsidRPr="006B6FC3">
        <w:rPr>
          <w:rFonts w:ascii="Times New Roman" w:hAnsi="Times New Roman" w:cs="Times New Roman"/>
          <w:color w:val="000000" w:themeColor="text1"/>
          <w:sz w:val="24"/>
          <w:szCs w:val="24"/>
        </w:rPr>
        <w:t xml:space="preserve">e cut into small pieces and filled up to the bony crest with light </w:t>
      </w:r>
      <w:r w:rsidR="005A107F" w:rsidRPr="006B6FC3">
        <w:rPr>
          <w:rFonts w:ascii="Times New Roman" w:hAnsi="Times New Roman" w:cs="Times New Roman"/>
          <w:color w:val="000000" w:themeColor="text1"/>
          <w:sz w:val="24"/>
          <w:szCs w:val="24"/>
        </w:rPr>
        <w:t xml:space="preserve">compression </w:t>
      </w:r>
      <w:r w:rsidR="00381F47">
        <w:rPr>
          <w:rFonts w:ascii="Times New Roman" w:hAnsi="Times New Roman" w:cs="Times New Roman"/>
          <w:color w:val="000000" w:themeColor="text1"/>
          <w:sz w:val="24"/>
          <w:szCs w:val="24"/>
        </w:rPr>
        <w:t xml:space="preserve">in the A-PRF </w:t>
      </w:r>
      <w:r w:rsidR="008C01D8">
        <w:rPr>
          <w:rFonts w:ascii="Times New Roman" w:hAnsi="Times New Roman" w:cs="Times New Roman"/>
          <w:color w:val="000000" w:themeColor="text1"/>
          <w:sz w:val="24"/>
          <w:szCs w:val="24"/>
        </w:rPr>
        <w:t xml:space="preserve">group. </w:t>
      </w:r>
      <w:r w:rsidR="005A107F" w:rsidRPr="006B6FC3">
        <w:rPr>
          <w:rFonts w:ascii="Times New Roman" w:hAnsi="Times New Roman" w:cs="Times New Roman"/>
          <w:color w:val="000000" w:themeColor="text1"/>
          <w:sz w:val="24"/>
          <w:szCs w:val="24"/>
        </w:rPr>
        <w:t>A free gingival graft was then harvested from the hard palate which was carefully inserted into the socket using a guiding suture and placed over the socket orifice</w:t>
      </w:r>
      <w:r w:rsidR="009811A3">
        <w:rPr>
          <w:rFonts w:ascii="Times New Roman" w:hAnsi="Times New Roman" w:cs="Times New Roman"/>
          <w:color w:val="000000" w:themeColor="text1"/>
          <w:sz w:val="24"/>
          <w:szCs w:val="24"/>
        </w:rPr>
        <w:t xml:space="preserve"> in all the groups</w:t>
      </w:r>
      <w:r w:rsidR="005A107F" w:rsidRPr="006B6FC3">
        <w:rPr>
          <w:rFonts w:ascii="Times New Roman" w:hAnsi="Times New Roman" w:cs="Times New Roman"/>
          <w:color w:val="000000" w:themeColor="text1"/>
          <w:sz w:val="24"/>
          <w:szCs w:val="24"/>
        </w:rPr>
        <w:t xml:space="preserve">. </w:t>
      </w:r>
    </w:p>
    <w:p w14:paraId="00A3BCBF" w14:textId="2B74CC94" w:rsidR="00FA3484" w:rsidRPr="006B6FC3" w:rsidRDefault="00FA3484" w:rsidP="00370210">
      <w:pPr>
        <w:spacing w:after="100" w:afterAutospacing="1" w:line="480" w:lineRule="auto"/>
        <w:ind w:left="567" w:right="567"/>
        <w:jc w:val="both"/>
        <w:rPr>
          <w:rFonts w:ascii="Times New Roman" w:hAnsi="Times New Roman" w:cs="Times New Roman"/>
          <w:color w:val="000000" w:themeColor="text1"/>
          <w:sz w:val="24"/>
          <w:szCs w:val="24"/>
        </w:rPr>
      </w:pPr>
      <w:r w:rsidRPr="006B6FC3">
        <w:rPr>
          <w:rFonts w:ascii="Times New Roman" w:hAnsi="Times New Roman" w:cs="Times New Roman"/>
          <w:color w:val="000000" w:themeColor="text1"/>
          <w:sz w:val="24"/>
          <w:szCs w:val="24"/>
        </w:rPr>
        <w:t xml:space="preserve">In </w:t>
      </w:r>
      <w:r w:rsidR="009811A3">
        <w:rPr>
          <w:rFonts w:ascii="Times New Roman" w:hAnsi="Times New Roman" w:cs="Times New Roman"/>
          <w:color w:val="000000" w:themeColor="text1"/>
          <w:sz w:val="24"/>
          <w:szCs w:val="24"/>
        </w:rPr>
        <w:t xml:space="preserve">Group </w:t>
      </w:r>
      <w:r w:rsidR="008C01D8">
        <w:rPr>
          <w:rFonts w:ascii="Times New Roman" w:hAnsi="Times New Roman" w:cs="Times New Roman"/>
          <w:color w:val="000000" w:themeColor="text1"/>
          <w:sz w:val="24"/>
          <w:szCs w:val="24"/>
        </w:rPr>
        <w:t>3</w:t>
      </w:r>
      <w:r w:rsidR="009811A3">
        <w:rPr>
          <w:rFonts w:ascii="Times New Roman" w:hAnsi="Times New Roman" w:cs="Times New Roman"/>
          <w:color w:val="000000" w:themeColor="text1"/>
          <w:sz w:val="24"/>
          <w:szCs w:val="24"/>
        </w:rPr>
        <w:t xml:space="preserve">, </w:t>
      </w:r>
      <w:r w:rsidRPr="006B6FC3">
        <w:rPr>
          <w:rFonts w:ascii="Times New Roman" w:hAnsi="Times New Roman" w:cs="Times New Roman"/>
          <w:color w:val="000000" w:themeColor="text1"/>
          <w:sz w:val="24"/>
          <w:szCs w:val="24"/>
        </w:rPr>
        <w:t xml:space="preserve">the A-PRF clot was cut into small pieces and DBBM was added to achieve a volume with a 1:1 ratio of graft particulate (DBBM; Bio-Oss, </w:t>
      </w:r>
      <w:proofErr w:type="spellStart"/>
      <w:r w:rsidRPr="006B6FC3">
        <w:rPr>
          <w:rFonts w:ascii="Times New Roman" w:hAnsi="Times New Roman" w:cs="Times New Roman"/>
          <w:color w:val="000000" w:themeColor="text1"/>
          <w:sz w:val="24"/>
          <w:szCs w:val="24"/>
        </w:rPr>
        <w:t>Geistlich</w:t>
      </w:r>
      <w:proofErr w:type="spellEnd"/>
      <w:r w:rsidRPr="006B6FC3">
        <w:rPr>
          <w:rFonts w:ascii="Times New Roman" w:hAnsi="Times New Roman" w:cs="Times New Roman"/>
          <w:color w:val="000000" w:themeColor="text1"/>
          <w:sz w:val="24"/>
          <w:szCs w:val="24"/>
        </w:rPr>
        <w:t>) to A-PRF. The socket was filled with this mixture up to the bony crest with light compression</w:t>
      </w:r>
      <w:r w:rsidR="00EE5509">
        <w:rPr>
          <w:rFonts w:ascii="Times New Roman" w:hAnsi="Times New Roman" w:cs="Times New Roman"/>
          <w:color w:val="000000" w:themeColor="text1"/>
          <w:sz w:val="24"/>
          <w:szCs w:val="24"/>
        </w:rPr>
        <w:t xml:space="preserve"> f</w:t>
      </w:r>
      <w:r w:rsidRPr="006B6FC3">
        <w:rPr>
          <w:rFonts w:ascii="Times New Roman" w:hAnsi="Times New Roman" w:cs="Times New Roman"/>
          <w:color w:val="000000" w:themeColor="text1"/>
          <w:sz w:val="24"/>
          <w:szCs w:val="24"/>
        </w:rPr>
        <w:t xml:space="preserve">ollowing </w:t>
      </w:r>
      <w:r w:rsidR="00EC2A4A">
        <w:rPr>
          <w:rFonts w:ascii="Times New Roman" w:hAnsi="Times New Roman" w:cs="Times New Roman"/>
          <w:color w:val="000000" w:themeColor="text1"/>
          <w:sz w:val="24"/>
          <w:szCs w:val="24"/>
        </w:rPr>
        <w:t>which the</w:t>
      </w:r>
      <w:r w:rsidRPr="006B6FC3">
        <w:rPr>
          <w:rFonts w:ascii="Times New Roman" w:hAnsi="Times New Roman" w:cs="Times New Roman"/>
          <w:color w:val="000000" w:themeColor="text1"/>
          <w:sz w:val="24"/>
          <w:szCs w:val="24"/>
        </w:rPr>
        <w:t xml:space="preserve"> free gingival graft was used to achieve the socket seal. </w:t>
      </w:r>
    </w:p>
    <w:p w14:paraId="248C9F50" w14:textId="3AD9021D" w:rsidR="00653C32" w:rsidRPr="005C6E30" w:rsidRDefault="00FA3484" w:rsidP="00370210">
      <w:pPr>
        <w:spacing w:after="100" w:afterAutospacing="1" w:line="480" w:lineRule="auto"/>
        <w:ind w:left="567" w:right="567"/>
        <w:jc w:val="both"/>
        <w:rPr>
          <w:rFonts w:ascii="Times New Roman" w:hAnsi="Times New Roman" w:cs="Times New Roman"/>
          <w:color w:val="000000" w:themeColor="text1"/>
          <w:sz w:val="24"/>
          <w:szCs w:val="24"/>
        </w:rPr>
      </w:pPr>
      <w:r w:rsidRPr="006B6FC3">
        <w:rPr>
          <w:rFonts w:ascii="Times New Roman" w:hAnsi="Times New Roman" w:cs="Times New Roman"/>
          <w:color w:val="000000" w:themeColor="text1"/>
          <w:sz w:val="24"/>
          <w:szCs w:val="24"/>
        </w:rPr>
        <w:t xml:space="preserve">In </w:t>
      </w:r>
      <w:r w:rsidR="00EC2A4A">
        <w:rPr>
          <w:rFonts w:ascii="Times New Roman" w:hAnsi="Times New Roman" w:cs="Times New Roman"/>
          <w:color w:val="000000" w:themeColor="text1"/>
          <w:sz w:val="24"/>
          <w:szCs w:val="24"/>
        </w:rPr>
        <w:t xml:space="preserve">all </w:t>
      </w:r>
      <w:r w:rsidRPr="006B6FC3">
        <w:rPr>
          <w:rFonts w:ascii="Times New Roman" w:hAnsi="Times New Roman" w:cs="Times New Roman"/>
          <w:color w:val="000000" w:themeColor="text1"/>
          <w:sz w:val="24"/>
          <w:szCs w:val="24"/>
        </w:rPr>
        <w:t xml:space="preserve">the groups, the flaps were </w:t>
      </w:r>
      <w:r w:rsidR="008C01D8">
        <w:rPr>
          <w:rFonts w:ascii="Times New Roman" w:hAnsi="Times New Roman" w:cs="Times New Roman"/>
          <w:color w:val="000000" w:themeColor="text1"/>
          <w:sz w:val="24"/>
          <w:szCs w:val="24"/>
        </w:rPr>
        <w:t xml:space="preserve">sutured using 3-0 Black braided silk (BBS) sutures </w:t>
      </w:r>
      <w:r w:rsidRPr="006B6FC3">
        <w:rPr>
          <w:rFonts w:ascii="Times New Roman" w:hAnsi="Times New Roman" w:cs="Times New Roman"/>
          <w:color w:val="000000" w:themeColor="text1"/>
          <w:sz w:val="24"/>
          <w:szCs w:val="24"/>
        </w:rPr>
        <w:t xml:space="preserve">and </w:t>
      </w:r>
      <w:proofErr w:type="spellStart"/>
      <w:r w:rsidRPr="006B6FC3">
        <w:rPr>
          <w:rFonts w:ascii="Times New Roman" w:hAnsi="Times New Roman" w:cs="Times New Roman"/>
          <w:color w:val="000000" w:themeColor="text1"/>
          <w:sz w:val="24"/>
          <w:szCs w:val="24"/>
        </w:rPr>
        <w:t>hemostasis</w:t>
      </w:r>
      <w:proofErr w:type="spellEnd"/>
      <w:r w:rsidRPr="006B6FC3">
        <w:rPr>
          <w:rFonts w:ascii="Times New Roman" w:hAnsi="Times New Roman" w:cs="Times New Roman"/>
          <w:color w:val="000000" w:themeColor="text1"/>
          <w:sz w:val="24"/>
          <w:szCs w:val="24"/>
        </w:rPr>
        <w:t xml:space="preserve"> was achieved. The patients were then followed up and assessed at </w:t>
      </w:r>
      <w:r w:rsidRPr="006B6FC3">
        <w:rPr>
          <w:rFonts w:ascii="Times New Roman" w:hAnsi="Times New Roman" w:cs="Times New Roman"/>
          <w:color w:val="000000" w:themeColor="text1"/>
          <w:sz w:val="24"/>
          <w:szCs w:val="24"/>
        </w:rPr>
        <w:lastRenderedPageBreak/>
        <w:t xml:space="preserve">periodic intervals. Oral hygiene instructions were reinforced throughout the study period. </w:t>
      </w:r>
    </w:p>
    <w:p w14:paraId="470FF83D" w14:textId="1C78E333" w:rsidR="00FA343C" w:rsidRPr="00353E97" w:rsidRDefault="001C2E56" w:rsidP="00370210">
      <w:pPr>
        <w:spacing w:after="100" w:afterAutospacing="1" w:line="480" w:lineRule="auto"/>
        <w:ind w:left="567" w:right="567"/>
        <w:jc w:val="both"/>
        <w:rPr>
          <w:rFonts w:ascii="Times New Roman" w:hAnsi="Times New Roman" w:cs="Times New Roman"/>
          <w:color w:val="000000" w:themeColor="text1"/>
          <w:sz w:val="24"/>
          <w:szCs w:val="24"/>
        </w:rPr>
      </w:pPr>
      <w:r w:rsidRPr="00995C2E">
        <w:rPr>
          <w:rFonts w:ascii="Times New Roman" w:hAnsi="Times New Roman" w:cs="Times New Roman"/>
          <w:color w:val="000000" w:themeColor="text1"/>
          <w:sz w:val="24"/>
          <w:szCs w:val="24"/>
        </w:rPr>
        <w:t xml:space="preserve">At </w:t>
      </w:r>
      <w:r w:rsidR="005A48F7">
        <w:rPr>
          <w:rFonts w:ascii="Times New Roman" w:hAnsi="Times New Roman" w:cs="Times New Roman"/>
          <w:color w:val="000000" w:themeColor="text1"/>
          <w:sz w:val="24"/>
          <w:szCs w:val="24"/>
        </w:rPr>
        <w:t>4 months</w:t>
      </w:r>
      <w:r w:rsidRPr="00995C2E">
        <w:rPr>
          <w:rFonts w:ascii="Times New Roman" w:hAnsi="Times New Roman" w:cs="Times New Roman"/>
          <w:color w:val="000000" w:themeColor="text1"/>
          <w:sz w:val="24"/>
          <w:szCs w:val="24"/>
        </w:rPr>
        <w:t xml:space="preserve"> post-surger</w:t>
      </w:r>
      <w:r w:rsidR="00716FE8">
        <w:rPr>
          <w:rFonts w:ascii="Times New Roman" w:hAnsi="Times New Roman" w:cs="Times New Roman"/>
          <w:color w:val="000000" w:themeColor="text1"/>
          <w:sz w:val="24"/>
          <w:szCs w:val="24"/>
        </w:rPr>
        <w:t>y</w:t>
      </w:r>
      <w:r w:rsidR="008A3F6B">
        <w:rPr>
          <w:rFonts w:ascii="Times New Roman" w:hAnsi="Times New Roman" w:cs="Times New Roman"/>
          <w:color w:val="000000" w:themeColor="text1"/>
          <w:sz w:val="24"/>
          <w:szCs w:val="24"/>
        </w:rPr>
        <w:t>,</w:t>
      </w:r>
      <w:r w:rsidR="00716FE8">
        <w:rPr>
          <w:rFonts w:ascii="Times New Roman" w:hAnsi="Times New Roman" w:cs="Times New Roman"/>
          <w:color w:val="000000" w:themeColor="text1"/>
          <w:sz w:val="24"/>
          <w:szCs w:val="24"/>
        </w:rPr>
        <w:t xml:space="preserve"> </w:t>
      </w:r>
      <w:r w:rsidRPr="00767A6B">
        <w:rPr>
          <w:rFonts w:ascii="Times New Roman" w:hAnsi="Times New Roman" w:cs="Times New Roman"/>
          <w:color w:val="000000" w:themeColor="text1"/>
          <w:sz w:val="24"/>
          <w:szCs w:val="24"/>
        </w:rPr>
        <w:t>(Figure</w:t>
      </w:r>
      <w:r w:rsidR="00353E97">
        <w:rPr>
          <w:rFonts w:ascii="Times New Roman" w:hAnsi="Times New Roman" w:cs="Times New Roman"/>
          <w:color w:val="000000" w:themeColor="text1"/>
          <w:sz w:val="24"/>
          <w:szCs w:val="24"/>
        </w:rPr>
        <w:t>s</w:t>
      </w:r>
      <w:r w:rsidRPr="00767A6B">
        <w:rPr>
          <w:rFonts w:ascii="Times New Roman" w:hAnsi="Times New Roman" w:cs="Times New Roman"/>
          <w:color w:val="000000" w:themeColor="text1"/>
          <w:sz w:val="24"/>
          <w:szCs w:val="24"/>
        </w:rPr>
        <w:t xml:space="preserve"> </w:t>
      </w:r>
      <w:r w:rsidR="00D01B86">
        <w:rPr>
          <w:rFonts w:ascii="Times New Roman" w:hAnsi="Times New Roman" w:cs="Times New Roman"/>
          <w:color w:val="000000" w:themeColor="text1"/>
          <w:sz w:val="24"/>
          <w:szCs w:val="24"/>
        </w:rPr>
        <w:t>6</w:t>
      </w:r>
      <w:r w:rsidR="008C01D8">
        <w:rPr>
          <w:rFonts w:ascii="Times New Roman" w:hAnsi="Times New Roman" w:cs="Times New Roman"/>
          <w:color w:val="000000" w:themeColor="text1"/>
          <w:sz w:val="24"/>
          <w:szCs w:val="24"/>
        </w:rPr>
        <w:t>,</w:t>
      </w:r>
      <w:r w:rsidR="00D01B86">
        <w:rPr>
          <w:rFonts w:ascii="Times New Roman" w:hAnsi="Times New Roman" w:cs="Times New Roman"/>
          <w:color w:val="000000" w:themeColor="text1"/>
          <w:sz w:val="24"/>
          <w:szCs w:val="24"/>
        </w:rPr>
        <w:t>7</w:t>
      </w:r>
      <w:r w:rsidR="00353E97">
        <w:rPr>
          <w:rFonts w:ascii="Times New Roman" w:hAnsi="Times New Roman" w:cs="Times New Roman"/>
          <w:color w:val="000000" w:themeColor="text1"/>
          <w:sz w:val="24"/>
          <w:szCs w:val="24"/>
        </w:rPr>
        <w:t xml:space="preserve"> and </w:t>
      </w:r>
      <w:r w:rsidR="00D01B86">
        <w:rPr>
          <w:rFonts w:ascii="Times New Roman" w:hAnsi="Times New Roman" w:cs="Times New Roman"/>
          <w:color w:val="000000" w:themeColor="text1"/>
          <w:sz w:val="24"/>
          <w:szCs w:val="24"/>
        </w:rPr>
        <w:t>8</w:t>
      </w:r>
      <w:r w:rsidRPr="00767A6B">
        <w:rPr>
          <w:rFonts w:ascii="Times New Roman" w:hAnsi="Times New Roman" w:cs="Times New Roman"/>
          <w:color w:val="000000" w:themeColor="text1"/>
          <w:sz w:val="24"/>
          <w:szCs w:val="24"/>
        </w:rPr>
        <w:t xml:space="preserve">) </w:t>
      </w:r>
      <w:r w:rsidRPr="00995C2E">
        <w:rPr>
          <w:rFonts w:ascii="Times New Roman" w:hAnsi="Times New Roman" w:cs="Times New Roman"/>
          <w:color w:val="000000" w:themeColor="text1"/>
          <w:sz w:val="24"/>
          <w:szCs w:val="24"/>
        </w:rPr>
        <w:t xml:space="preserve">the test sites were re-entered for implant placement. After local </w:t>
      </w:r>
      <w:r w:rsidR="005A48F7">
        <w:rPr>
          <w:rFonts w:ascii="Times New Roman" w:hAnsi="Times New Roman" w:cs="Times New Roman"/>
          <w:color w:val="000000" w:themeColor="text1"/>
          <w:sz w:val="24"/>
          <w:szCs w:val="24"/>
        </w:rPr>
        <w:t>anaesthesia</w:t>
      </w:r>
      <w:r w:rsidRPr="00995C2E">
        <w:rPr>
          <w:rFonts w:ascii="Times New Roman" w:hAnsi="Times New Roman" w:cs="Times New Roman"/>
          <w:color w:val="000000" w:themeColor="text1"/>
          <w:sz w:val="24"/>
          <w:szCs w:val="24"/>
        </w:rPr>
        <w:t xml:space="preserve">, flaps were elevated, </w:t>
      </w:r>
      <w:r w:rsidR="005A48F7">
        <w:rPr>
          <w:rFonts w:ascii="Times New Roman" w:hAnsi="Times New Roman" w:cs="Times New Roman"/>
          <w:color w:val="000000" w:themeColor="text1"/>
          <w:sz w:val="24"/>
          <w:szCs w:val="24"/>
        </w:rPr>
        <w:t xml:space="preserve">and </w:t>
      </w:r>
      <w:r w:rsidRPr="00995C2E">
        <w:rPr>
          <w:rFonts w:ascii="Times New Roman" w:hAnsi="Times New Roman" w:cs="Times New Roman"/>
          <w:sz w:val="24"/>
          <w:szCs w:val="24"/>
        </w:rPr>
        <w:t xml:space="preserve">a trephine with a 2 mm internal diameter was used to obtain a core sample of the bone. Harvested bone cores were immediately placed in 10% neutral buffered formalin. The osteotomy was then widened for implant placement. </w:t>
      </w:r>
      <w:r w:rsidRPr="00995C2E">
        <w:rPr>
          <w:rFonts w:ascii="Times New Roman" w:hAnsi="Times New Roman" w:cs="Times New Roman"/>
          <w:color w:val="000000" w:themeColor="text1"/>
          <w:sz w:val="24"/>
          <w:szCs w:val="24"/>
        </w:rPr>
        <w:t>The</w:t>
      </w:r>
      <w:r w:rsidR="00716FE8">
        <w:rPr>
          <w:rFonts w:ascii="Times New Roman" w:hAnsi="Times New Roman" w:cs="Times New Roman"/>
          <w:color w:val="000000" w:themeColor="text1"/>
          <w:sz w:val="24"/>
          <w:szCs w:val="24"/>
        </w:rPr>
        <w:t xml:space="preserve"> </w:t>
      </w:r>
      <w:r w:rsidRPr="00995C2E">
        <w:rPr>
          <w:rFonts w:ascii="Times New Roman" w:hAnsi="Times New Roman" w:cs="Times New Roman"/>
          <w:color w:val="000000" w:themeColor="text1"/>
          <w:sz w:val="24"/>
          <w:szCs w:val="24"/>
        </w:rPr>
        <w:t>implant sites were prepared without cleaning the preserved socket, and implants (Dio implants, Busan, Korea) of appropriate diameter were placed and immediately loaded. Three months later, implants were assessed for stability. Impressions were taken at the implant level, using impression coping and individualized trays, following which permanent crowns were fabricated and cemented on the titanium abutments</w:t>
      </w:r>
      <w:r>
        <w:rPr>
          <w:rFonts w:ascii="Times New Roman" w:hAnsi="Times New Roman" w:cs="Times New Roman"/>
          <w:color w:val="000000" w:themeColor="text1"/>
          <w:sz w:val="24"/>
          <w:szCs w:val="24"/>
        </w:rPr>
        <w:t>.</w:t>
      </w:r>
    </w:p>
    <w:p w14:paraId="4AB31B52" w14:textId="77777777" w:rsidR="008A7026" w:rsidRPr="00A7705B" w:rsidRDefault="00230FF5" w:rsidP="00370210">
      <w:pPr>
        <w:spacing w:before="132" w:line="480" w:lineRule="auto"/>
        <w:ind w:left="567" w:right="567"/>
        <w:jc w:val="both"/>
        <w:rPr>
          <w:rFonts w:ascii="Times New Roman" w:hAnsi="Times New Roman" w:cs="Times New Roman"/>
          <w:b/>
          <w:bCs/>
          <w:sz w:val="24"/>
          <w:szCs w:val="24"/>
        </w:rPr>
      </w:pPr>
      <w:r w:rsidRPr="00A7705B">
        <w:rPr>
          <w:rFonts w:ascii="Times New Roman" w:hAnsi="Times New Roman" w:cs="Times New Roman"/>
          <w:b/>
          <w:bCs/>
          <w:sz w:val="24"/>
          <w:szCs w:val="24"/>
        </w:rPr>
        <w:t xml:space="preserve">Histological and </w:t>
      </w:r>
      <w:proofErr w:type="spellStart"/>
      <w:r>
        <w:rPr>
          <w:rFonts w:ascii="Times New Roman" w:hAnsi="Times New Roman" w:cs="Times New Roman"/>
          <w:b/>
          <w:bCs/>
          <w:sz w:val="24"/>
          <w:szCs w:val="24"/>
        </w:rPr>
        <w:t>h</w:t>
      </w:r>
      <w:r w:rsidRPr="00A7705B">
        <w:rPr>
          <w:rFonts w:ascii="Times New Roman" w:hAnsi="Times New Roman" w:cs="Times New Roman"/>
          <w:b/>
          <w:bCs/>
          <w:sz w:val="24"/>
          <w:szCs w:val="24"/>
        </w:rPr>
        <w:t>istomorphometric</w:t>
      </w:r>
      <w:proofErr w:type="spellEnd"/>
      <w:r w:rsidRPr="00A7705B">
        <w:rPr>
          <w:rFonts w:ascii="Times New Roman" w:hAnsi="Times New Roman" w:cs="Times New Roman"/>
          <w:b/>
          <w:bCs/>
          <w:sz w:val="24"/>
          <w:szCs w:val="24"/>
        </w:rPr>
        <w:t xml:space="preserve"> analysis </w:t>
      </w:r>
    </w:p>
    <w:p w14:paraId="542BE67D" w14:textId="0764F25C" w:rsidR="00AB563E" w:rsidRPr="00BF50C8" w:rsidRDefault="006D1574" w:rsidP="00370210">
      <w:pPr>
        <w:spacing w:line="480" w:lineRule="auto"/>
        <w:ind w:left="567" w:right="567"/>
        <w:jc w:val="both"/>
        <w:rPr>
          <w:rFonts w:ascii="Times New Roman" w:hAnsi="Times New Roman" w:cs="Times New Roman"/>
          <w:color w:val="000000" w:themeColor="text1"/>
          <w:sz w:val="24"/>
          <w:szCs w:val="24"/>
          <w:lang w:val="en-US"/>
        </w:rPr>
      </w:pPr>
      <w:r>
        <w:rPr>
          <w:rFonts w:ascii="Times New Roman" w:hAnsi="Times New Roman" w:cs="Times New Roman"/>
          <w:sz w:val="24"/>
          <w:szCs w:val="24"/>
        </w:rPr>
        <w:t xml:space="preserve">The bone samples </w:t>
      </w:r>
      <w:r w:rsidR="008A7026" w:rsidRPr="006B6FC3">
        <w:rPr>
          <w:rFonts w:ascii="Times New Roman" w:hAnsi="Times New Roman" w:cs="Times New Roman"/>
          <w:sz w:val="24"/>
          <w:szCs w:val="24"/>
        </w:rPr>
        <w:t>were fixed in 10% neutral buffered formalin immediately after retrieval and later decalcified with 10 % formic acid for one week.</w:t>
      </w:r>
      <w:r w:rsidR="00716FE8">
        <w:rPr>
          <w:rFonts w:ascii="Times New Roman" w:hAnsi="Times New Roman" w:cs="Times New Roman"/>
          <w:sz w:val="24"/>
          <w:szCs w:val="24"/>
        </w:rPr>
        <w:t xml:space="preserve"> </w:t>
      </w:r>
      <w:r w:rsidR="008A7026" w:rsidRPr="006B6FC3">
        <w:rPr>
          <w:rFonts w:ascii="Times New Roman" w:hAnsi="Times New Roman" w:cs="Times New Roman"/>
          <w:sz w:val="24"/>
          <w:szCs w:val="24"/>
        </w:rPr>
        <w:t>The</w:t>
      </w:r>
      <w:r w:rsidR="00716FE8">
        <w:rPr>
          <w:rFonts w:ascii="Times New Roman" w:hAnsi="Times New Roman" w:cs="Times New Roman"/>
          <w:sz w:val="24"/>
          <w:szCs w:val="24"/>
        </w:rPr>
        <w:t xml:space="preserve"> </w:t>
      </w:r>
      <w:r w:rsidR="008A7026" w:rsidRPr="006B6FC3">
        <w:rPr>
          <w:rFonts w:ascii="Times New Roman" w:hAnsi="Times New Roman" w:cs="Times New Roman"/>
          <w:sz w:val="24"/>
          <w:szCs w:val="24"/>
        </w:rPr>
        <w:t xml:space="preserve">histological analysis of the bone samples </w:t>
      </w:r>
      <w:r w:rsidR="00353E97" w:rsidRPr="006B6FC3">
        <w:rPr>
          <w:rFonts w:ascii="Times New Roman" w:hAnsi="Times New Roman" w:cs="Times New Roman"/>
          <w:sz w:val="24"/>
          <w:szCs w:val="24"/>
        </w:rPr>
        <w:t>w</w:t>
      </w:r>
      <w:r w:rsidR="00353E97">
        <w:rPr>
          <w:rFonts w:ascii="Times New Roman" w:hAnsi="Times New Roman" w:cs="Times New Roman"/>
          <w:sz w:val="24"/>
          <w:szCs w:val="24"/>
        </w:rPr>
        <w:t>as</w:t>
      </w:r>
      <w:r w:rsidR="008A7026" w:rsidRPr="006B6FC3">
        <w:rPr>
          <w:rFonts w:ascii="Times New Roman" w:hAnsi="Times New Roman" w:cs="Times New Roman"/>
          <w:sz w:val="24"/>
          <w:szCs w:val="24"/>
        </w:rPr>
        <w:t xml:space="preserve"> done </w:t>
      </w:r>
      <w:r w:rsidR="007709C3">
        <w:rPr>
          <w:rFonts w:ascii="Times New Roman" w:hAnsi="Times New Roman" w:cs="Times New Roman"/>
          <w:sz w:val="24"/>
          <w:szCs w:val="24"/>
        </w:rPr>
        <w:t xml:space="preserve">by a pathologist </w:t>
      </w:r>
      <w:r w:rsidR="008A7026" w:rsidRPr="006B6FC3">
        <w:rPr>
          <w:rFonts w:ascii="Times New Roman" w:hAnsi="Times New Roman" w:cs="Times New Roman"/>
          <w:sz w:val="24"/>
          <w:szCs w:val="24"/>
        </w:rPr>
        <w:t xml:space="preserve">using the projection microscope </w:t>
      </w:r>
      <w:r w:rsidR="008A7026" w:rsidRPr="006B6FC3">
        <w:rPr>
          <w:rFonts w:ascii="Times New Roman" w:hAnsi="Times New Roman" w:cs="Times New Roman"/>
          <w:color w:val="000000" w:themeColor="text1"/>
          <w:sz w:val="24"/>
          <w:szCs w:val="24"/>
        </w:rPr>
        <w:t>(</w:t>
      </w:r>
      <w:proofErr w:type="spellStart"/>
      <w:r w:rsidR="008A7026" w:rsidRPr="006B6FC3">
        <w:rPr>
          <w:rFonts w:ascii="Times New Roman" w:hAnsi="Times New Roman" w:cs="Times New Roman"/>
          <w:color w:val="000000" w:themeColor="text1"/>
          <w:sz w:val="24"/>
          <w:szCs w:val="24"/>
        </w:rPr>
        <w:t>Visopan</w:t>
      </w:r>
      <w:proofErr w:type="spellEnd"/>
      <w:r w:rsidR="008A7026" w:rsidRPr="006B6FC3">
        <w:rPr>
          <w:rFonts w:ascii="Times New Roman" w:hAnsi="Times New Roman" w:cs="Times New Roman"/>
          <w:color w:val="000000" w:themeColor="text1"/>
          <w:sz w:val="24"/>
          <w:szCs w:val="24"/>
        </w:rPr>
        <w:t>, Reichert, Leica) at 20x magnification</w:t>
      </w:r>
      <w:r w:rsidR="00D01B86">
        <w:rPr>
          <w:rFonts w:ascii="Times New Roman" w:hAnsi="Times New Roman" w:cs="Times New Roman"/>
          <w:color w:val="000000" w:themeColor="text1"/>
          <w:sz w:val="24"/>
          <w:szCs w:val="24"/>
        </w:rPr>
        <w:t xml:space="preserve"> (Figure</w:t>
      </w:r>
      <w:r w:rsidR="00353E97">
        <w:rPr>
          <w:rFonts w:ascii="Times New Roman" w:hAnsi="Times New Roman" w:cs="Times New Roman"/>
          <w:color w:val="000000" w:themeColor="text1"/>
          <w:sz w:val="24"/>
          <w:szCs w:val="24"/>
        </w:rPr>
        <w:t>s</w:t>
      </w:r>
      <w:r w:rsidR="00D01B86">
        <w:rPr>
          <w:rFonts w:ascii="Times New Roman" w:hAnsi="Times New Roman" w:cs="Times New Roman"/>
          <w:color w:val="000000" w:themeColor="text1"/>
          <w:sz w:val="24"/>
          <w:szCs w:val="24"/>
        </w:rPr>
        <w:t xml:space="preserve"> 9,10</w:t>
      </w:r>
      <w:r w:rsidR="00353E97">
        <w:rPr>
          <w:rFonts w:ascii="Times New Roman" w:hAnsi="Times New Roman" w:cs="Times New Roman"/>
          <w:color w:val="000000" w:themeColor="text1"/>
          <w:sz w:val="24"/>
          <w:szCs w:val="24"/>
        </w:rPr>
        <w:t xml:space="preserve"> and </w:t>
      </w:r>
      <w:r w:rsidR="00D01B86">
        <w:rPr>
          <w:rFonts w:ascii="Times New Roman" w:hAnsi="Times New Roman" w:cs="Times New Roman"/>
          <w:color w:val="000000" w:themeColor="text1"/>
          <w:sz w:val="24"/>
          <w:szCs w:val="24"/>
        </w:rPr>
        <w:t>11)</w:t>
      </w:r>
      <w:r w:rsidR="00353E97">
        <w:rPr>
          <w:rFonts w:ascii="Times New Roman" w:hAnsi="Times New Roman" w:cs="Times New Roman"/>
          <w:color w:val="000000" w:themeColor="text1"/>
          <w:sz w:val="24"/>
          <w:szCs w:val="24"/>
        </w:rPr>
        <w:t>.</w:t>
      </w:r>
      <w:r w:rsidR="008A7026" w:rsidRPr="006B6FC3">
        <w:rPr>
          <w:rFonts w:ascii="Times New Roman" w:hAnsi="Times New Roman" w:cs="Times New Roman"/>
          <w:color w:val="000000" w:themeColor="text1"/>
          <w:sz w:val="24"/>
          <w:szCs w:val="24"/>
        </w:rPr>
        <w:t xml:space="preserve"> Newly formed bone was identified by the presence of osteocytes with lacunae and</w:t>
      </w:r>
      <w:r w:rsidR="008A7026" w:rsidRPr="006B6FC3">
        <w:rPr>
          <w:rFonts w:ascii="Times New Roman" w:hAnsi="Times New Roman" w:cs="Times New Roman"/>
          <w:sz w:val="24"/>
          <w:szCs w:val="24"/>
        </w:rPr>
        <w:t xml:space="preserve"> intense eosinophilic staining</w:t>
      </w:r>
      <w:r w:rsidR="00C71ABD">
        <w:rPr>
          <w:rFonts w:ascii="Times New Roman" w:hAnsi="Times New Roman" w:cs="Times New Roman"/>
          <w:sz w:val="24"/>
          <w:szCs w:val="24"/>
        </w:rPr>
        <w:t xml:space="preserve"> </w:t>
      </w:r>
      <w:r w:rsidR="00C71ABD">
        <w:rPr>
          <w:rFonts w:ascii="Times New Roman" w:hAnsi="Times New Roman" w:cs="Times New Roman"/>
          <w:sz w:val="24"/>
          <w:szCs w:val="24"/>
        </w:rPr>
        <w:fldChar w:fldCharType="begin" w:fldLock="1"/>
      </w:r>
      <w:r w:rsidR="00B93CD6">
        <w:rPr>
          <w:rFonts w:ascii="Times New Roman" w:hAnsi="Times New Roman" w:cs="Times New Roman"/>
          <w:sz w:val="24"/>
          <w:szCs w:val="24"/>
        </w:rPr>
        <w:instrText>ADDIN CSL_CITATION {"citationItems":[{"id":"ITEM-1","itemData":{"ISSN":"0022-3913","author":[{"dropping-particle":"","family":"Pietrokovski","given":"Jaime","non-dropping-particle":"","parse-names":false,"suffix":""},{"dropping-particle":"","family":"Massler","given":"Maury","non-dropping-particle":"","parse-names":false,"suffix":""}],"container-title":"The Journal of prosthetic dentistry","id":"ITEM-1","issue":"1","issued":{"date-parts":[["1967"]]},"page":"21-27","publisher":"Elsevier","title":"Alveolar ridge resorption following tooth extraction","type":"article-journal","volume":"17"},"uris":["http://www.mendeley.com/documents/?uuid=bbbe1cb9-fc1c-432e-b8b5-641c98f3736a"]}],"mendeley":{"formattedCitation":"(13)","plainTextFormattedCitation":"(13)","previouslyFormattedCitation":"(13)"},"properties":{"noteIndex":0},"schema":"https://github.com/citation-style-language/schema/raw/master/csl-citation.json"}</w:instrText>
      </w:r>
      <w:r w:rsidR="00C71ABD">
        <w:rPr>
          <w:rFonts w:ascii="Times New Roman" w:hAnsi="Times New Roman" w:cs="Times New Roman"/>
          <w:sz w:val="24"/>
          <w:szCs w:val="24"/>
        </w:rPr>
        <w:fldChar w:fldCharType="separate"/>
      </w:r>
      <w:r w:rsidR="00C71ABD" w:rsidRPr="00C71ABD">
        <w:rPr>
          <w:rFonts w:ascii="Times New Roman" w:hAnsi="Times New Roman" w:cs="Times New Roman"/>
          <w:noProof/>
          <w:sz w:val="24"/>
          <w:szCs w:val="24"/>
        </w:rPr>
        <w:t>(13)</w:t>
      </w:r>
      <w:r w:rsidR="00C71ABD">
        <w:rPr>
          <w:rFonts w:ascii="Times New Roman" w:hAnsi="Times New Roman" w:cs="Times New Roman"/>
          <w:sz w:val="24"/>
          <w:szCs w:val="24"/>
        </w:rPr>
        <w:fldChar w:fldCharType="end"/>
      </w:r>
      <w:r w:rsidR="008A7026" w:rsidRPr="006B6FC3">
        <w:rPr>
          <w:rFonts w:ascii="Times New Roman" w:hAnsi="Times New Roman" w:cs="Times New Roman"/>
          <w:sz w:val="24"/>
          <w:szCs w:val="24"/>
        </w:rPr>
        <w:t>.</w:t>
      </w:r>
      <w:r w:rsidR="00353E97">
        <w:rPr>
          <w:rFonts w:ascii="Times New Roman" w:hAnsi="Times New Roman" w:cs="Times New Roman"/>
          <w:sz w:val="24"/>
          <w:szCs w:val="24"/>
          <w:vertAlign w:val="superscript"/>
        </w:rPr>
        <w:t xml:space="preserve"> </w:t>
      </w:r>
      <w:r w:rsidR="008A7026" w:rsidRPr="006B6FC3">
        <w:rPr>
          <w:rFonts w:ascii="Times New Roman" w:hAnsi="Times New Roman" w:cs="Times New Roman"/>
          <w:sz w:val="24"/>
          <w:szCs w:val="24"/>
        </w:rPr>
        <w:t>The residual graft was identified by the presence of osseous tissue fragments with pale eosinophilic staining and without lacunae</w:t>
      </w:r>
      <w:r w:rsidR="009E5571">
        <w:rPr>
          <w:rFonts w:ascii="Times New Roman" w:hAnsi="Times New Roman" w:cs="Times New Roman"/>
          <w:sz w:val="24"/>
          <w:szCs w:val="24"/>
        </w:rPr>
        <w:t>.</w:t>
      </w:r>
      <w:r w:rsidR="00670D28">
        <w:rPr>
          <w:rFonts w:ascii="Times New Roman" w:hAnsi="Times New Roman" w:cs="Times New Roman"/>
          <w:sz w:val="24"/>
          <w:szCs w:val="24"/>
          <w:vertAlign w:val="superscript"/>
        </w:rPr>
        <w:t xml:space="preserve"> </w:t>
      </w:r>
      <w:r w:rsidR="008A7026" w:rsidRPr="006B6FC3">
        <w:rPr>
          <w:rFonts w:ascii="Times New Roman" w:hAnsi="Times New Roman" w:cs="Times New Roman"/>
          <w:sz w:val="24"/>
          <w:szCs w:val="24"/>
        </w:rPr>
        <w:t>The residual bone graft was seen integrated into the new bone formed</w:t>
      </w:r>
      <w:r w:rsidR="008C01D8">
        <w:rPr>
          <w:rFonts w:ascii="Times New Roman" w:hAnsi="Times New Roman" w:cs="Times New Roman"/>
          <w:sz w:val="24"/>
          <w:szCs w:val="24"/>
        </w:rPr>
        <w:t>.</w:t>
      </w:r>
      <w:r w:rsidR="00716FE8">
        <w:rPr>
          <w:rFonts w:ascii="Times New Roman" w:hAnsi="Times New Roman" w:cs="Times New Roman"/>
          <w:sz w:val="24"/>
          <w:szCs w:val="24"/>
        </w:rPr>
        <w:t xml:space="preserve"> </w:t>
      </w:r>
      <w:r w:rsidR="008A7026" w:rsidRPr="006B6FC3">
        <w:rPr>
          <w:rFonts w:ascii="Times New Roman" w:hAnsi="Times New Roman" w:cs="Times New Roman"/>
          <w:sz w:val="24"/>
          <w:szCs w:val="24"/>
        </w:rPr>
        <w:t xml:space="preserve">The remaining connective tissue was fibrous connective tissue which comprised of fibroblasts, collagen </w:t>
      </w:r>
      <w:proofErr w:type="spellStart"/>
      <w:r w:rsidR="008A7026" w:rsidRPr="006B6FC3">
        <w:rPr>
          <w:rFonts w:ascii="Times New Roman" w:hAnsi="Times New Roman" w:cs="Times New Roman"/>
          <w:sz w:val="24"/>
          <w:szCs w:val="24"/>
        </w:rPr>
        <w:t>fibers</w:t>
      </w:r>
      <w:proofErr w:type="spellEnd"/>
      <w:r w:rsidR="008A7026" w:rsidRPr="006B6FC3">
        <w:rPr>
          <w:rFonts w:ascii="Times New Roman" w:hAnsi="Times New Roman" w:cs="Times New Roman"/>
          <w:sz w:val="24"/>
          <w:szCs w:val="24"/>
        </w:rPr>
        <w:t xml:space="preserve"> and small capillaries</w:t>
      </w:r>
      <w:r w:rsidR="008C01D8">
        <w:rPr>
          <w:rFonts w:ascii="Times New Roman" w:hAnsi="Times New Roman" w:cs="Times New Roman"/>
          <w:sz w:val="24"/>
          <w:szCs w:val="24"/>
        </w:rPr>
        <w:t>.</w:t>
      </w:r>
      <w:r w:rsidR="00716FE8">
        <w:rPr>
          <w:rFonts w:ascii="Times New Roman" w:hAnsi="Times New Roman" w:cs="Times New Roman"/>
          <w:sz w:val="24"/>
          <w:szCs w:val="24"/>
        </w:rPr>
        <w:t xml:space="preserve"> </w:t>
      </w:r>
      <w:r w:rsidR="008A7026" w:rsidRPr="006B6FC3">
        <w:rPr>
          <w:rFonts w:ascii="Times New Roman" w:hAnsi="Times New Roman" w:cs="Times New Roman"/>
          <w:sz w:val="24"/>
          <w:szCs w:val="24"/>
        </w:rPr>
        <w:t xml:space="preserve">The percentage of bone formed, connective tissue and residual graft present was calculated by an experienced </w:t>
      </w:r>
      <w:r w:rsidR="008A7026" w:rsidRPr="006B6FC3">
        <w:rPr>
          <w:rFonts w:ascii="Times New Roman" w:hAnsi="Times New Roman" w:cs="Times New Roman"/>
          <w:sz w:val="24"/>
          <w:szCs w:val="24"/>
        </w:rPr>
        <w:lastRenderedPageBreak/>
        <w:t>pathologist</w:t>
      </w:r>
      <w:r w:rsidR="007709C3">
        <w:rPr>
          <w:rFonts w:ascii="Times New Roman" w:hAnsi="Times New Roman" w:cs="Times New Roman"/>
          <w:sz w:val="24"/>
          <w:szCs w:val="24"/>
        </w:rPr>
        <w:t>.</w:t>
      </w:r>
      <w:r w:rsidR="00716FE8">
        <w:rPr>
          <w:rFonts w:ascii="Times New Roman" w:hAnsi="Times New Roman" w:cs="Times New Roman"/>
          <w:sz w:val="24"/>
          <w:szCs w:val="24"/>
        </w:rPr>
        <w:t xml:space="preserve"> </w:t>
      </w:r>
      <w:r w:rsidR="008A7026" w:rsidRPr="007709C3">
        <w:rPr>
          <w:rFonts w:ascii="Times New Roman" w:hAnsi="Times New Roman" w:cs="Times New Roman"/>
          <w:sz w:val="24"/>
          <w:szCs w:val="24"/>
        </w:rPr>
        <w:t>The newly formed bone and vascular structures were more in the apical region compared to</w:t>
      </w:r>
      <w:r w:rsidR="00716FE8">
        <w:rPr>
          <w:rFonts w:ascii="Times New Roman" w:hAnsi="Times New Roman" w:cs="Times New Roman"/>
          <w:sz w:val="24"/>
          <w:szCs w:val="24"/>
        </w:rPr>
        <w:t xml:space="preserve"> the</w:t>
      </w:r>
      <w:r w:rsidR="008A7026" w:rsidRPr="007709C3">
        <w:rPr>
          <w:rFonts w:ascii="Times New Roman" w:hAnsi="Times New Roman" w:cs="Times New Roman"/>
          <w:sz w:val="24"/>
          <w:szCs w:val="24"/>
        </w:rPr>
        <w:t xml:space="preserve"> middle and coronal regions in </w:t>
      </w:r>
      <w:r w:rsidR="000B4588">
        <w:rPr>
          <w:rFonts w:ascii="Times New Roman" w:hAnsi="Times New Roman" w:cs="Times New Roman"/>
          <w:sz w:val="24"/>
          <w:szCs w:val="24"/>
        </w:rPr>
        <w:t xml:space="preserve">all </w:t>
      </w:r>
      <w:r w:rsidR="008A7026" w:rsidRPr="007709C3">
        <w:rPr>
          <w:rFonts w:ascii="Times New Roman" w:hAnsi="Times New Roman" w:cs="Times New Roman"/>
          <w:sz w:val="24"/>
          <w:szCs w:val="24"/>
        </w:rPr>
        <w:t>the groups. Whereas the connective tissue was more in the coronal region compared to the apical region.</w:t>
      </w:r>
      <w:r w:rsidR="007709C3">
        <w:rPr>
          <w:rFonts w:ascii="Times New Roman" w:hAnsi="Times New Roman" w:cs="Times New Roman"/>
          <w:sz w:val="24"/>
          <w:szCs w:val="24"/>
        </w:rPr>
        <w:t xml:space="preserve"> The </w:t>
      </w:r>
      <w:proofErr w:type="spellStart"/>
      <w:r w:rsidR="007709C3">
        <w:rPr>
          <w:rFonts w:ascii="Times New Roman" w:hAnsi="Times New Roman" w:cs="Times New Roman"/>
          <w:sz w:val="24"/>
          <w:szCs w:val="24"/>
        </w:rPr>
        <w:t>histomorphometric</w:t>
      </w:r>
      <w:proofErr w:type="spellEnd"/>
      <w:r w:rsidR="007709C3">
        <w:rPr>
          <w:rFonts w:ascii="Times New Roman" w:hAnsi="Times New Roman" w:cs="Times New Roman"/>
          <w:sz w:val="24"/>
          <w:szCs w:val="24"/>
        </w:rPr>
        <w:t xml:space="preserve"> analysis for both groups </w:t>
      </w:r>
      <w:r w:rsidR="00BF50C8">
        <w:rPr>
          <w:rFonts w:ascii="Times New Roman" w:hAnsi="Times New Roman" w:cs="Times New Roman"/>
          <w:sz w:val="24"/>
          <w:szCs w:val="24"/>
        </w:rPr>
        <w:t>was</w:t>
      </w:r>
      <w:r w:rsidR="007709C3">
        <w:rPr>
          <w:rFonts w:ascii="Times New Roman" w:hAnsi="Times New Roman" w:cs="Times New Roman"/>
          <w:sz w:val="24"/>
          <w:szCs w:val="24"/>
        </w:rPr>
        <w:t xml:space="preserve"> done </w:t>
      </w:r>
      <w:r w:rsidR="00A03573">
        <w:rPr>
          <w:rFonts w:ascii="Times New Roman" w:hAnsi="Times New Roman" w:cs="Times New Roman"/>
          <w:sz w:val="24"/>
          <w:szCs w:val="24"/>
        </w:rPr>
        <w:t xml:space="preserve">by a trained examiner </w:t>
      </w:r>
      <w:r w:rsidR="007709C3">
        <w:rPr>
          <w:rFonts w:ascii="Times New Roman" w:hAnsi="Times New Roman" w:cs="Times New Roman"/>
          <w:sz w:val="24"/>
          <w:szCs w:val="24"/>
        </w:rPr>
        <w:t xml:space="preserve">using the Image J analysis software. </w:t>
      </w:r>
    </w:p>
    <w:p w14:paraId="3336311D" w14:textId="77777777" w:rsidR="008A7026" w:rsidRPr="006B6FC3" w:rsidRDefault="00D91C47" w:rsidP="00370210">
      <w:pPr>
        <w:spacing w:line="480" w:lineRule="auto"/>
        <w:ind w:left="567" w:right="567"/>
        <w:jc w:val="both"/>
        <w:rPr>
          <w:rFonts w:ascii="Times New Roman" w:hAnsi="Times New Roman" w:cs="Times New Roman"/>
          <w:b/>
          <w:bCs/>
          <w:sz w:val="24"/>
          <w:szCs w:val="24"/>
        </w:rPr>
      </w:pPr>
      <w:r w:rsidRPr="006B6FC3">
        <w:rPr>
          <w:rFonts w:ascii="Times New Roman" w:hAnsi="Times New Roman" w:cs="Times New Roman"/>
          <w:b/>
          <w:bCs/>
          <w:sz w:val="24"/>
          <w:szCs w:val="24"/>
        </w:rPr>
        <w:t>Statistical analysis</w:t>
      </w:r>
    </w:p>
    <w:p w14:paraId="4106E7FF" w14:textId="7FE356B1" w:rsidR="00C75DC5" w:rsidRPr="00BE575B" w:rsidRDefault="008A7026" w:rsidP="00370210">
      <w:pPr>
        <w:spacing w:line="480" w:lineRule="auto"/>
        <w:ind w:left="567" w:right="567"/>
        <w:jc w:val="both"/>
        <w:rPr>
          <w:rFonts w:ascii="Times New Roman" w:hAnsi="Times New Roman" w:cs="Times New Roman"/>
          <w:color w:val="FF0000"/>
          <w:sz w:val="24"/>
          <w:szCs w:val="24"/>
        </w:rPr>
      </w:pPr>
      <w:r w:rsidRPr="006B6FC3">
        <w:rPr>
          <w:rFonts w:ascii="Times New Roman" w:hAnsi="Times New Roman" w:cs="Times New Roman"/>
          <w:sz w:val="24"/>
          <w:szCs w:val="24"/>
        </w:rPr>
        <w:t xml:space="preserve">Statistical analysis was performed using </w:t>
      </w:r>
      <w:r w:rsidR="00BF50C8">
        <w:rPr>
          <w:rFonts w:ascii="Times New Roman" w:hAnsi="Times New Roman" w:cs="Times New Roman"/>
          <w:sz w:val="24"/>
          <w:szCs w:val="24"/>
        </w:rPr>
        <w:t xml:space="preserve">the </w:t>
      </w:r>
      <w:r w:rsidRPr="006B6FC3">
        <w:rPr>
          <w:rFonts w:ascii="Times New Roman" w:hAnsi="Times New Roman" w:cs="Times New Roman"/>
          <w:color w:val="000000" w:themeColor="text1"/>
          <w:sz w:val="24"/>
          <w:szCs w:val="24"/>
        </w:rPr>
        <w:t xml:space="preserve">SPPS software package version </w:t>
      </w:r>
      <w:r w:rsidRPr="006B6FC3">
        <w:rPr>
          <w:rFonts w:ascii="Times New Roman" w:hAnsi="Times New Roman" w:cs="Times New Roman"/>
          <w:sz w:val="24"/>
          <w:szCs w:val="24"/>
        </w:rPr>
        <w:t xml:space="preserve">(version </w:t>
      </w:r>
      <w:r w:rsidR="00B65CEF" w:rsidRPr="006B6FC3">
        <w:rPr>
          <w:rFonts w:ascii="Times New Roman" w:hAnsi="Times New Roman" w:cs="Times New Roman"/>
          <w:sz w:val="24"/>
          <w:szCs w:val="24"/>
        </w:rPr>
        <w:t>21.0,</w:t>
      </w:r>
      <w:r w:rsidRPr="006B6FC3">
        <w:rPr>
          <w:rFonts w:ascii="Times New Roman" w:hAnsi="Times New Roman" w:cs="Times New Roman"/>
          <w:sz w:val="24"/>
          <w:szCs w:val="24"/>
        </w:rPr>
        <w:t xml:space="preserve"> SPSS Inc.)</w:t>
      </w:r>
      <w:r w:rsidR="00716FE8">
        <w:rPr>
          <w:rFonts w:ascii="Times New Roman" w:hAnsi="Times New Roman" w:cs="Times New Roman"/>
          <w:sz w:val="24"/>
          <w:szCs w:val="24"/>
        </w:rPr>
        <w:t xml:space="preserve">. </w:t>
      </w:r>
      <w:r w:rsidRPr="006B6FC3">
        <w:rPr>
          <w:rFonts w:ascii="Times New Roman" w:hAnsi="Times New Roman" w:cs="Times New Roman"/>
          <w:sz w:val="24"/>
          <w:szCs w:val="24"/>
        </w:rPr>
        <w:t>The</w:t>
      </w:r>
      <w:r w:rsidR="00716FE8">
        <w:rPr>
          <w:rFonts w:ascii="Times New Roman" w:hAnsi="Times New Roman" w:cs="Times New Roman"/>
          <w:sz w:val="24"/>
          <w:szCs w:val="24"/>
        </w:rPr>
        <w:t xml:space="preserve"> </w:t>
      </w:r>
      <w:r w:rsidRPr="006B6FC3">
        <w:rPr>
          <w:rFonts w:ascii="Times New Roman" w:hAnsi="Times New Roman" w:cs="Times New Roman"/>
          <w:sz w:val="24"/>
          <w:szCs w:val="24"/>
        </w:rPr>
        <w:t xml:space="preserve">normality of the data was tested using the </w:t>
      </w:r>
      <w:r w:rsidR="00BF50C8">
        <w:rPr>
          <w:rFonts w:ascii="Times New Roman" w:hAnsi="Times New Roman" w:cs="Times New Roman"/>
          <w:sz w:val="24"/>
          <w:szCs w:val="24"/>
        </w:rPr>
        <w:t>Shapiro-Wilk</w:t>
      </w:r>
      <w:r w:rsidRPr="006B6FC3">
        <w:rPr>
          <w:rFonts w:ascii="Times New Roman" w:hAnsi="Times New Roman" w:cs="Times New Roman"/>
          <w:sz w:val="24"/>
          <w:szCs w:val="24"/>
        </w:rPr>
        <w:t xml:space="preserve"> test and the </w:t>
      </w:r>
      <w:r w:rsidR="00BF50C8">
        <w:rPr>
          <w:rFonts w:ascii="Times New Roman" w:hAnsi="Times New Roman" w:cs="Times New Roman"/>
          <w:sz w:val="24"/>
          <w:szCs w:val="24"/>
        </w:rPr>
        <w:t>Kolmogorov-Smirnov</w:t>
      </w:r>
      <w:r w:rsidRPr="006B6FC3">
        <w:rPr>
          <w:rFonts w:ascii="Times New Roman" w:hAnsi="Times New Roman" w:cs="Times New Roman"/>
          <w:sz w:val="24"/>
          <w:szCs w:val="24"/>
        </w:rPr>
        <w:t xml:space="preserve"> test. Since the </w:t>
      </w:r>
      <w:r w:rsidR="00BF50C8">
        <w:rPr>
          <w:rFonts w:ascii="Times New Roman" w:hAnsi="Times New Roman" w:cs="Times New Roman"/>
          <w:sz w:val="24"/>
          <w:szCs w:val="24"/>
        </w:rPr>
        <w:t>p-value</w:t>
      </w:r>
      <w:r w:rsidRPr="006B6FC3">
        <w:rPr>
          <w:rFonts w:ascii="Times New Roman" w:hAnsi="Times New Roman" w:cs="Times New Roman"/>
          <w:sz w:val="24"/>
          <w:szCs w:val="24"/>
        </w:rPr>
        <w:t xml:space="preserve"> was &gt;0.5, the data was normally distributed. </w:t>
      </w:r>
      <w:r w:rsidRPr="007A73CC">
        <w:rPr>
          <w:rFonts w:ascii="Times New Roman" w:hAnsi="Times New Roman" w:cs="Times New Roman"/>
          <w:color w:val="000000" w:themeColor="text1"/>
          <w:sz w:val="24"/>
          <w:szCs w:val="24"/>
        </w:rPr>
        <w:t xml:space="preserve">Hence independent </w:t>
      </w:r>
      <w:r w:rsidR="00BF50C8">
        <w:rPr>
          <w:rFonts w:ascii="Times New Roman" w:hAnsi="Times New Roman" w:cs="Times New Roman"/>
          <w:color w:val="000000" w:themeColor="text1"/>
          <w:sz w:val="24"/>
          <w:szCs w:val="24"/>
        </w:rPr>
        <w:t>t-test</w:t>
      </w:r>
      <w:r w:rsidRPr="007A73CC">
        <w:rPr>
          <w:rFonts w:ascii="Times New Roman" w:hAnsi="Times New Roman" w:cs="Times New Roman"/>
          <w:color w:val="000000" w:themeColor="text1"/>
          <w:sz w:val="24"/>
          <w:szCs w:val="24"/>
        </w:rPr>
        <w:t xml:space="preserve"> was used to compare the histological and histomorphometry values between the</w:t>
      </w:r>
      <w:r w:rsidR="00805B60" w:rsidRPr="007A73CC">
        <w:rPr>
          <w:rFonts w:ascii="Times New Roman" w:hAnsi="Times New Roman" w:cs="Times New Roman"/>
          <w:color w:val="000000" w:themeColor="text1"/>
          <w:sz w:val="24"/>
          <w:szCs w:val="24"/>
        </w:rPr>
        <w:t xml:space="preserve"> groups</w:t>
      </w:r>
      <w:r w:rsidRPr="007A73CC">
        <w:rPr>
          <w:rFonts w:ascii="Times New Roman" w:hAnsi="Times New Roman" w:cs="Times New Roman"/>
          <w:color w:val="000000" w:themeColor="text1"/>
          <w:sz w:val="24"/>
          <w:szCs w:val="24"/>
        </w:rPr>
        <w:t xml:space="preserve">. </w:t>
      </w:r>
      <w:r w:rsidR="007A73CC">
        <w:rPr>
          <w:rFonts w:ascii="Times New Roman" w:hAnsi="Times New Roman" w:cs="Times New Roman"/>
          <w:color w:val="000000" w:themeColor="text1"/>
          <w:sz w:val="24"/>
          <w:szCs w:val="24"/>
        </w:rPr>
        <w:t>Bonferroni post hoc analysis was done</w:t>
      </w:r>
      <w:r w:rsidR="00716FE8">
        <w:rPr>
          <w:rFonts w:ascii="Times New Roman" w:hAnsi="Times New Roman" w:cs="Times New Roman"/>
          <w:color w:val="000000" w:themeColor="text1"/>
          <w:sz w:val="24"/>
          <w:szCs w:val="24"/>
        </w:rPr>
        <w:t xml:space="preserve"> </w:t>
      </w:r>
      <w:r w:rsidR="00DB3BD6" w:rsidRPr="00DB3BD6">
        <w:rPr>
          <w:rFonts w:ascii="Times New Roman" w:hAnsi="Times New Roman" w:cs="Times New Roman"/>
          <w:bCs/>
          <w:color w:val="000000" w:themeColor="text1"/>
          <w:sz w:val="24"/>
          <w:szCs w:val="24"/>
          <w:lang w:val="en-GB"/>
        </w:rPr>
        <w:t xml:space="preserve">for comparison of histologic and </w:t>
      </w:r>
      <w:proofErr w:type="spellStart"/>
      <w:r w:rsidR="00DB3BD6" w:rsidRPr="00DB3BD6">
        <w:rPr>
          <w:rFonts w:ascii="Times New Roman" w:hAnsi="Times New Roman" w:cs="Times New Roman"/>
          <w:bCs/>
          <w:color w:val="000000" w:themeColor="text1"/>
          <w:sz w:val="24"/>
          <w:szCs w:val="24"/>
          <w:lang w:val="en-GB"/>
        </w:rPr>
        <w:t>histomorphometric</w:t>
      </w:r>
      <w:proofErr w:type="spellEnd"/>
      <w:r w:rsidR="00DB3BD6" w:rsidRPr="00DB3BD6">
        <w:rPr>
          <w:rFonts w:ascii="Times New Roman" w:hAnsi="Times New Roman" w:cs="Times New Roman"/>
          <w:bCs/>
          <w:color w:val="000000" w:themeColor="text1"/>
          <w:sz w:val="24"/>
          <w:szCs w:val="24"/>
          <w:lang w:val="en-GB"/>
        </w:rPr>
        <w:t xml:space="preserve"> aspects of the groups.</w:t>
      </w:r>
      <w:r w:rsidR="00716FE8">
        <w:rPr>
          <w:rFonts w:ascii="Times New Roman" w:hAnsi="Times New Roman" w:cs="Times New Roman"/>
          <w:bCs/>
          <w:color w:val="000000" w:themeColor="text1"/>
          <w:sz w:val="24"/>
          <w:szCs w:val="24"/>
          <w:lang w:val="en-GB"/>
        </w:rPr>
        <w:t xml:space="preserve"> </w:t>
      </w:r>
      <w:r w:rsidRPr="007A73CC">
        <w:rPr>
          <w:rFonts w:ascii="Times New Roman" w:hAnsi="Times New Roman" w:cs="Times New Roman"/>
          <w:color w:val="000000" w:themeColor="text1"/>
          <w:sz w:val="24"/>
          <w:szCs w:val="24"/>
        </w:rPr>
        <w:t xml:space="preserve">The demographic variables </w:t>
      </w:r>
      <w:r w:rsidR="00BF50C8">
        <w:rPr>
          <w:rFonts w:ascii="Times New Roman" w:hAnsi="Times New Roman" w:cs="Times New Roman"/>
          <w:color w:val="000000" w:themeColor="text1"/>
          <w:sz w:val="24"/>
          <w:szCs w:val="24"/>
        </w:rPr>
        <w:t xml:space="preserve">and </w:t>
      </w:r>
      <w:r w:rsidRPr="007A73CC">
        <w:rPr>
          <w:rFonts w:ascii="Times New Roman" w:hAnsi="Times New Roman" w:cs="Times New Roman"/>
          <w:color w:val="000000" w:themeColor="text1"/>
          <w:sz w:val="24"/>
          <w:szCs w:val="24"/>
        </w:rPr>
        <w:t xml:space="preserve">age </w:t>
      </w:r>
      <w:r w:rsidR="00BF50C8">
        <w:rPr>
          <w:rFonts w:ascii="Times New Roman" w:hAnsi="Times New Roman" w:cs="Times New Roman"/>
          <w:color w:val="000000" w:themeColor="text1"/>
          <w:sz w:val="24"/>
          <w:szCs w:val="24"/>
        </w:rPr>
        <w:t>were</w:t>
      </w:r>
      <w:r w:rsidRPr="007A73CC">
        <w:rPr>
          <w:rFonts w:ascii="Times New Roman" w:hAnsi="Times New Roman" w:cs="Times New Roman"/>
          <w:color w:val="000000" w:themeColor="text1"/>
          <w:sz w:val="24"/>
          <w:szCs w:val="24"/>
        </w:rPr>
        <w:t xml:space="preserve"> tested using the </w:t>
      </w:r>
      <w:r w:rsidR="007A73CC">
        <w:rPr>
          <w:rFonts w:ascii="Times New Roman" w:hAnsi="Times New Roman" w:cs="Times New Roman"/>
          <w:color w:val="000000" w:themeColor="text1"/>
          <w:sz w:val="24"/>
          <w:szCs w:val="24"/>
        </w:rPr>
        <w:t xml:space="preserve">one-way ANOVA test </w:t>
      </w:r>
      <w:r w:rsidRPr="007A73CC">
        <w:rPr>
          <w:rFonts w:ascii="Times New Roman" w:hAnsi="Times New Roman" w:cs="Times New Roman"/>
          <w:color w:val="000000" w:themeColor="text1"/>
          <w:sz w:val="24"/>
          <w:szCs w:val="24"/>
        </w:rPr>
        <w:t xml:space="preserve">and gender was evaluated using the </w:t>
      </w:r>
      <w:r w:rsidR="00BF50C8">
        <w:rPr>
          <w:rFonts w:ascii="Times New Roman" w:hAnsi="Times New Roman" w:cs="Times New Roman"/>
          <w:color w:val="000000" w:themeColor="text1"/>
          <w:sz w:val="24"/>
          <w:szCs w:val="24"/>
        </w:rPr>
        <w:t>chi-square</w:t>
      </w:r>
      <w:r w:rsidRPr="007A73CC">
        <w:rPr>
          <w:rFonts w:ascii="Times New Roman" w:hAnsi="Times New Roman" w:cs="Times New Roman"/>
          <w:color w:val="000000" w:themeColor="text1"/>
          <w:sz w:val="24"/>
          <w:szCs w:val="24"/>
        </w:rPr>
        <w:t xml:space="preserve"> test. The level of significance was set at </w:t>
      </w:r>
      <w:r w:rsidR="00BF50C8">
        <w:rPr>
          <w:rFonts w:ascii="Times New Roman" w:hAnsi="Times New Roman" w:cs="Times New Roman"/>
          <w:color w:val="000000" w:themeColor="text1"/>
          <w:sz w:val="24"/>
          <w:szCs w:val="24"/>
        </w:rPr>
        <w:t>p-value</w:t>
      </w:r>
      <w:r w:rsidRPr="007A73CC">
        <w:rPr>
          <w:rFonts w:ascii="Times New Roman" w:hAnsi="Times New Roman" w:cs="Times New Roman"/>
          <w:color w:val="000000" w:themeColor="text1"/>
          <w:sz w:val="24"/>
          <w:szCs w:val="24"/>
        </w:rPr>
        <w:t xml:space="preserve"> &lt;0.05.</w:t>
      </w:r>
      <w:r w:rsidR="00716FE8">
        <w:rPr>
          <w:rFonts w:ascii="Times New Roman" w:hAnsi="Times New Roman" w:cs="Times New Roman"/>
          <w:color w:val="000000" w:themeColor="text1"/>
          <w:sz w:val="24"/>
          <w:szCs w:val="24"/>
        </w:rPr>
        <w:t xml:space="preserve"> </w:t>
      </w:r>
      <w:r w:rsidRPr="007A73CC">
        <w:rPr>
          <w:rFonts w:ascii="Times New Roman" w:hAnsi="Times New Roman" w:cs="Times New Roman"/>
          <w:color w:val="000000" w:themeColor="text1"/>
          <w:sz w:val="24"/>
          <w:szCs w:val="24"/>
        </w:rPr>
        <w:t xml:space="preserve">Pearson correlation </w:t>
      </w:r>
      <w:r w:rsidR="007A73CC">
        <w:rPr>
          <w:rFonts w:ascii="Times New Roman" w:hAnsi="Times New Roman" w:cs="Times New Roman"/>
          <w:color w:val="000000" w:themeColor="text1"/>
          <w:sz w:val="24"/>
          <w:szCs w:val="24"/>
        </w:rPr>
        <w:t xml:space="preserve">analysis was done for </w:t>
      </w:r>
      <w:r w:rsidR="00BF50C8">
        <w:rPr>
          <w:rFonts w:ascii="Times New Roman" w:hAnsi="Times New Roman" w:cs="Times New Roman"/>
          <w:color w:val="000000" w:themeColor="text1"/>
          <w:sz w:val="24"/>
          <w:szCs w:val="24"/>
        </w:rPr>
        <w:t xml:space="preserve">the </w:t>
      </w:r>
      <w:r w:rsidR="007A73CC">
        <w:rPr>
          <w:rFonts w:ascii="Times New Roman" w:hAnsi="Times New Roman" w:cs="Times New Roman"/>
          <w:color w:val="000000" w:themeColor="text1"/>
          <w:sz w:val="24"/>
          <w:szCs w:val="24"/>
        </w:rPr>
        <w:t>correlation</w:t>
      </w:r>
      <w:r w:rsidRPr="007A73CC">
        <w:rPr>
          <w:rFonts w:ascii="Times New Roman" w:hAnsi="Times New Roman" w:cs="Times New Roman"/>
          <w:color w:val="000000" w:themeColor="text1"/>
          <w:sz w:val="24"/>
          <w:szCs w:val="24"/>
        </w:rPr>
        <w:t xml:space="preserve"> between histological and </w:t>
      </w:r>
      <w:proofErr w:type="spellStart"/>
      <w:r w:rsidRPr="007A73CC">
        <w:rPr>
          <w:rFonts w:ascii="Times New Roman" w:hAnsi="Times New Roman" w:cs="Times New Roman"/>
          <w:color w:val="000000" w:themeColor="text1"/>
          <w:sz w:val="24"/>
          <w:szCs w:val="24"/>
        </w:rPr>
        <w:t>histomorphometric</w:t>
      </w:r>
      <w:proofErr w:type="spellEnd"/>
      <w:r w:rsidRPr="007A73CC">
        <w:rPr>
          <w:rFonts w:ascii="Times New Roman" w:hAnsi="Times New Roman" w:cs="Times New Roman"/>
          <w:color w:val="000000" w:themeColor="text1"/>
          <w:sz w:val="24"/>
          <w:szCs w:val="24"/>
        </w:rPr>
        <w:t xml:space="preserve"> interpretations</w:t>
      </w:r>
      <w:r w:rsidR="00716FE8">
        <w:rPr>
          <w:rFonts w:ascii="Times New Roman" w:hAnsi="Times New Roman" w:cs="Times New Roman"/>
          <w:color w:val="000000" w:themeColor="text1"/>
          <w:sz w:val="24"/>
          <w:szCs w:val="24"/>
        </w:rPr>
        <w:t xml:space="preserve"> between </w:t>
      </w:r>
      <w:r w:rsidR="007A73CC">
        <w:rPr>
          <w:rFonts w:ascii="Times New Roman" w:hAnsi="Times New Roman" w:cs="Times New Roman"/>
          <w:color w:val="000000" w:themeColor="text1"/>
          <w:sz w:val="24"/>
          <w:szCs w:val="24"/>
        </w:rPr>
        <w:t xml:space="preserve">the </w:t>
      </w:r>
      <w:r w:rsidR="007A73CC" w:rsidRPr="007A73CC">
        <w:rPr>
          <w:rFonts w:ascii="Times New Roman" w:hAnsi="Times New Roman" w:cs="Times New Roman"/>
          <w:color w:val="000000" w:themeColor="text1"/>
          <w:sz w:val="24"/>
          <w:szCs w:val="24"/>
        </w:rPr>
        <w:t>groups</w:t>
      </w:r>
      <w:r w:rsidRPr="007A73CC">
        <w:rPr>
          <w:rFonts w:ascii="Times New Roman" w:hAnsi="Times New Roman" w:cs="Times New Roman"/>
          <w:color w:val="000000" w:themeColor="text1"/>
          <w:sz w:val="24"/>
          <w:szCs w:val="24"/>
        </w:rPr>
        <w:t xml:space="preserve">. </w:t>
      </w:r>
    </w:p>
    <w:p w14:paraId="40FEFFE6" w14:textId="77777777" w:rsidR="008A7026" w:rsidRPr="006B6FC3" w:rsidRDefault="00D91C47" w:rsidP="00370210">
      <w:pPr>
        <w:tabs>
          <w:tab w:val="left" w:pos="7005"/>
        </w:tabs>
        <w:spacing w:line="480" w:lineRule="auto"/>
        <w:ind w:left="567" w:right="567"/>
        <w:jc w:val="both"/>
        <w:rPr>
          <w:rFonts w:ascii="Times New Roman" w:hAnsi="Times New Roman" w:cs="Times New Roman"/>
          <w:b/>
          <w:bCs/>
          <w:sz w:val="24"/>
          <w:szCs w:val="24"/>
        </w:rPr>
      </w:pPr>
      <w:r w:rsidRPr="006B6FC3">
        <w:rPr>
          <w:rFonts w:ascii="Times New Roman" w:hAnsi="Times New Roman" w:cs="Times New Roman"/>
          <w:b/>
          <w:bCs/>
          <w:sz w:val="24"/>
          <w:szCs w:val="24"/>
        </w:rPr>
        <w:t>Results</w:t>
      </w:r>
    </w:p>
    <w:p w14:paraId="4BEA23C8" w14:textId="3C9A0481" w:rsidR="008B5FFD" w:rsidRPr="008B5FFD" w:rsidRDefault="008A7026" w:rsidP="00370210">
      <w:pPr>
        <w:tabs>
          <w:tab w:val="left" w:pos="7005"/>
        </w:tabs>
        <w:spacing w:line="480" w:lineRule="auto"/>
        <w:ind w:left="567" w:right="567"/>
        <w:jc w:val="both"/>
        <w:rPr>
          <w:rFonts w:ascii="Times New Roman" w:hAnsi="Times New Roman" w:cs="Times New Roman"/>
          <w:sz w:val="24"/>
          <w:szCs w:val="24"/>
        </w:rPr>
      </w:pPr>
      <w:r w:rsidRPr="006B6FC3">
        <w:rPr>
          <w:rFonts w:ascii="Times New Roman" w:hAnsi="Times New Roman" w:cs="Times New Roman"/>
          <w:sz w:val="24"/>
          <w:szCs w:val="24"/>
        </w:rPr>
        <w:t xml:space="preserve">A total of </w:t>
      </w:r>
      <w:r w:rsidR="00453BB1">
        <w:rPr>
          <w:rFonts w:ascii="Times New Roman" w:hAnsi="Times New Roman" w:cs="Times New Roman"/>
          <w:sz w:val="24"/>
          <w:szCs w:val="24"/>
        </w:rPr>
        <w:t>39</w:t>
      </w:r>
      <w:r w:rsidRPr="006B6FC3">
        <w:rPr>
          <w:rFonts w:ascii="Times New Roman" w:hAnsi="Times New Roman" w:cs="Times New Roman"/>
          <w:sz w:val="24"/>
          <w:szCs w:val="24"/>
        </w:rPr>
        <w:t xml:space="preserve"> extraction sites were treated</w:t>
      </w:r>
      <w:r w:rsidR="00805B60">
        <w:rPr>
          <w:rFonts w:ascii="Times New Roman" w:hAnsi="Times New Roman" w:cs="Times New Roman"/>
          <w:sz w:val="24"/>
          <w:szCs w:val="24"/>
        </w:rPr>
        <w:t xml:space="preserve"> and implants were placed, four months </w:t>
      </w:r>
      <w:r w:rsidR="00BF50C8">
        <w:rPr>
          <w:rFonts w:ascii="Times New Roman" w:hAnsi="Times New Roman" w:cs="Times New Roman"/>
          <w:sz w:val="24"/>
          <w:szCs w:val="24"/>
        </w:rPr>
        <w:t>post-socket</w:t>
      </w:r>
      <w:r w:rsidR="00805B60">
        <w:rPr>
          <w:rFonts w:ascii="Times New Roman" w:hAnsi="Times New Roman" w:cs="Times New Roman"/>
          <w:sz w:val="24"/>
          <w:szCs w:val="24"/>
        </w:rPr>
        <w:t xml:space="preserve"> preservation.</w:t>
      </w:r>
      <w:r w:rsidRPr="006B6FC3">
        <w:rPr>
          <w:rFonts w:ascii="Times New Roman" w:hAnsi="Times New Roman" w:cs="Times New Roman"/>
          <w:sz w:val="24"/>
          <w:szCs w:val="24"/>
        </w:rPr>
        <w:t xml:space="preserve"> The results were computed and analysed for statistical analysis. </w:t>
      </w:r>
      <w:r w:rsidRPr="00DB3BD6">
        <w:rPr>
          <w:rFonts w:ascii="Times New Roman" w:hAnsi="Times New Roman" w:cs="Times New Roman"/>
          <w:color w:val="000000" w:themeColor="text1"/>
          <w:sz w:val="24"/>
          <w:szCs w:val="24"/>
        </w:rPr>
        <w:t xml:space="preserve">The </w:t>
      </w:r>
      <w:r w:rsidR="00DB3BD6" w:rsidRPr="00DB3BD6">
        <w:rPr>
          <w:rFonts w:ascii="Times New Roman" w:hAnsi="Times New Roman" w:cs="Times New Roman"/>
          <w:color w:val="000000" w:themeColor="text1"/>
          <w:sz w:val="24"/>
          <w:szCs w:val="24"/>
        </w:rPr>
        <w:t>one</w:t>
      </w:r>
      <w:r w:rsidR="00DB3BD6">
        <w:rPr>
          <w:rFonts w:ascii="Times New Roman" w:hAnsi="Times New Roman" w:cs="Times New Roman"/>
          <w:color w:val="000000" w:themeColor="text1"/>
          <w:sz w:val="24"/>
          <w:szCs w:val="24"/>
        </w:rPr>
        <w:t>-</w:t>
      </w:r>
      <w:r w:rsidR="00DB3BD6" w:rsidRPr="00DB3BD6">
        <w:rPr>
          <w:rFonts w:ascii="Times New Roman" w:hAnsi="Times New Roman" w:cs="Times New Roman"/>
          <w:color w:val="000000" w:themeColor="text1"/>
          <w:sz w:val="24"/>
          <w:szCs w:val="24"/>
        </w:rPr>
        <w:t xml:space="preserve">way ANOVA test </w:t>
      </w:r>
      <w:r w:rsidRPr="00DB3BD6">
        <w:rPr>
          <w:rFonts w:ascii="Times New Roman" w:hAnsi="Times New Roman" w:cs="Times New Roman"/>
          <w:color w:val="000000" w:themeColor="text1"/>
          <w:sz w:val="24"/>
          <w:szCs w:val="24"/>
        </w:rPr>
        <w:t>was used to test the age distribution between the groups</w:t>
      </w:r>
      <w:r w:rsidRPr="006B6FC3">
        <w:rPr>
          <w:rFonts w:ascii="Times New Roman" w:hAnsi="Times New Roman" w:cs="Times New Roman"/>
          <w:sz w:val="24"/>
          <w:szCs w:val="24"/>
        </w:rPr>
        <w:t xml:space="preserve">. </w:t>
      </w:r>
      <w:r w:rsidRPr="00DB3BD6">
        <w:rPr>
          <w:rFonts w:ascii="Times New Roman" w:hAnsi="Times New Roman" w:cs="Times New Roman"/>
          <w:color w:val="000000" w:themeColor="text1"/>
          <w:sz w:val="24"/>
          <w:szCs w:val="24"/>
        </w:rPr>
        <w:t>The results revealed that age was equally distributed within the groups and had no effect on the results at p=0.</w:t>
      </w:r>
      <w:r w:rsidR="00DB3BD6" w:rsidRPr="00DB3BD6">
        <w:rPr>
          <w:rFonts w:ascii="Times New Roman" w:hAnsi="Times New Roman" w:cs="Times New Roman"/>
          <w:color w:val="000000" w:themeColor="text1"/>
          <w:sz w:val="24"/>
          <w:szCs w:val="24"/>
        </w:rPr>
        <w:t>43</w:t>
      </w:r>
      <w:r w:rsidR="00235D6D">
        <w:rPr>
          <w:rFonts w:ascii="Times New Roman" w:hAnsi="Times New Roman" w:cs="Times New Roman"/>
          <w:color w:val="000000" w:themeColor="text1"/>
          <w:sz w:val="24"/>
          <w:szCs w:val="24"/>
        </w:rPr>
        <w:t xml:space="preserve">. </w:t>
      </w:r>
      <w:r w:rsidRPr="006B6FC3">
        <w:rPr>
          <w:rFonts w:ascii="Times New Roman" w:hAnsi="Times New Roman" w:cs="Times New Roman"/>
          <w:sz w:val="24"/>
          <w:szCs w:val="24"/>
        </w:rPr>
        <w:t xml:space="preserve">The </w:t>
      </w:r>
      <w:r w:rsidR="00BF50C8">
        <w:rPr>
          <w:rFonts w:ascii="Times New Roman" w:hAnsi="Times New Roman" w:cs="Times New Roman"/>
          <w:sz w:val="24"/>
          <w:szCs w:val="24"/>
        </w:rPr>
        <w:t>chi-square</w:t>
      </w:r>
      <w:r w:rsidRPr="006B6FC3">
        <w:rPr>
          <w:rFonts w:ascii="Times New Roman" w:hAnsi="Times New Roman" w:cs="Times New Roman"/>
          <w:sz w:val="24"/>
          <w:szCs w:val="24"/>
        </w:rPr>
        <w:t xml:space="preserve"> test was used to test the distribution of gender within the groups. </w:t>
      </w:r>
      <w:r w:rsidR="008B5FFD">
        <w:rPr>
          <w:rFonts w:ascii="Times New Roman" w:hAnsi="Times New Roman" w:cs="Times New Roman"/>
          <w:sz w:val="24"/>
          <w:szCs w:val="24"/>
        </w:rPr>
        <w:t>(Table 1)</w:t>
      </w:r>
    </w:p>
    <w:p w14:paraId="09F17937" w14:textId="77777777" w:rsidR="001257EA" w:rsidRDefault="001257EA" w:rsidP="00370210">
      <w:pPr>
        <w:tabs>
          <w:tab w:val="left" w:pos="7005"/>
        </w:tabs>
        <w:spacing w:line="48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lastRenderedPageBreak/>
        <w:t>Histological Analysis</w:t>
      </w:r>
    </w:p>
    <w:p w14:paraId="0FC3F0F3" w14:textId="2FDA3E11" w:rsidR="00964280" w:rsidRPr="00805D7D" w:rsidRDefault="008D7A05" w:rsidP="00370210">
      <w:pPr>
        <w:tabs>
          <w:tab w:val="left" w:pos="7005"/>
        </w:tabs>
        <w:spacing w:line="480" w:lineRule="auto"/>
        <w:ind w:left="567" w:right="567"/>
        <w:jc w:val="both"/>
        <w:rPr>
          <w:rFonts w:ascii="Times New Roman" w:hAnsi="Times New Roman" w:cs="Times New Roman"/>
          <w:color w:val="000000" w:themeColor="text1"/>
          <w:sz w:val="24"/>
          <w:szCs w:val="24"/>
        </w:rPr>
      </w:pPr>
      <w:r>
        <w:rPr>
          <w:rFonts w:ascii="Times New Roman" w:hAnsi="Times New Roman" w:cs="Times New Roman"/>
          <w:sz w:val="24"/>
          <w:szCs w:val="24"/>
        </w:rPr>
        <w:t>The amount of bone, connective tissue and residual graft w</w:t>
      </w:r>
      <w:r w:rsidR="00BF5CBD">
        <w:rPr>
          <w:rFonts w:ascii="Times New Roman" w:hAnsi="Times New Roman" w:cs="Times New Roman"/>
          <w:sz w:val="24"/>
          <w:szCs w:val="24"/>
        </w:rPr>
        <w:t>ere</w:t>
      </w:r>
      <w:r>
        <w:rPr>
          <w:rFonts w:ascii="Times New Roman" w:hAnsi="Times New Roman" w:cs="Times New Roman"/>
          <w:sz w:val="24"/>
          <w:szCs w:val="24"/>
        </w:rPr>
        <w:t xml:space="preserve"> </w:t>
      </w:r>
      <w:r w:rsidRPr="006B6FC3">
        <w:rPr>
          <w:rFonts w:ascii="Times New Roman" w:hAnsi="Times New Roman" w:cs="Times New Roman"/>
          <w:sz w:val="24"/>
          <w:szCs w:val="24"/>
        </w:rPr>
        <w:t>examined histologically and interpreted by an experienced pathologist</w:t>
      </w:r>
      <w:r w:rsidR="00EF2F97">
        <w:rPr>
          <w:rFonts w:ascii="Times New Roman" w:hAnsi="Times New Roman" w:cs="Times New Roman"/>
          <w:sz w:val="24"/>
          <w:szCs w:val="24"/>
        </w:rPr>
        <w:t xml:space="preserve">. </w:t>
      </w:r>
      <w:r w:rsidR="00DE3B5F" w:rsidRPr="001A6C21">
        <w:rPr>
          <w:rFonts w:ascii="Times New Roman" w:hAnsi="Times New Roman" w:cs="Times New Roman"/>
          <w:color w:val="000000" w:themeColor="text1"/>
          <w:sz w:val="24"/>
          <w:szCs w:val="24"/>
        </w:rPr>
        <w:t>Histological analysis revealed a statistically significant difference between vital bone and fibrous connective tissue between the groups at p= 0.00 respectively.</w:t>
      </w:r>
      <w:r w:rsidR="00DE3B5F">
        <w:rPr>
          <w:rFonts w:ascii="Times New Roman" w:hAnsi="Times New Roman" w:cs="Times New Roman"/>
          <w:color w:val="000000" w:themeColor="text1"/>
          <w:sz w:val="24"/>
          <w:szCs w:val="24"/>
        </w:rPr>
        <w:t xml:space="preserve"> T</w:t>
      </w:r>
      <w:r w:rsidR="00DE3B5F">
        <w:rPr>
          <w:rFonts w:ascii="Times New Roman" w:hAnsi="Times New Roman" w:cs="Times New Roman"/>
          <w:sz w:val="24"/>
          <w:szCs w:val="24"/>
        </w:rPr>
        <w:t xml:space="preserve">he amount of residual graft </w:t>
      </w:r>
      <w:r w:rsidR="00A41BBF">
        <w:rPr>
          <w:rFonts w:ascii="Times New Roman" w:hAnsi="Times New Roman" w:cs="Times New Roman"/>
          <w:sz w:val="24"/>
          <w:szCs w:val="24"/>
        </w:rPr>
        <w:t>was</w:t>
      </w:r>
      <w:r w:rsidR="00BF5CBD">
        <w:rPr>
          <w:rFonts w:ascii="Times New Roman" w:hAnsi="Times New Roman" w:cs="Times New Roman"/>
          <w:sz w:val="24"/>
          <w:szCs w:val="24"/>
        </w:rPr>
        <w:t xml:space="preserve"> </w:t>
      </w:r>
      <w:r w:rsidR="00DE3B5F">
        <w:rPr>
          <w:rFonts w:ascii="Times New Roman" w:hAnsi="Times New Roman" w:cs="Times New Roman"/>
          <w:sz w:val="24"/>
          <w:szCs w:val="24"/>
        </w:rPr>
        <w:t xml:space="preserve">17.14±11.93% and 14.07±10.96% in the DBBM and DBBM+A-PRF </w:t>
      </w:r>
      <w:r w:rsidR="00BF50C8">
        <w:rPr>
          <w:rFonts w:ascii="Times New Roman" w:hAnsi="Times New Roman" w:cs="Times New Roman"/>
          <w:sz w:val="24"/>
          <w:szCs w:val="24"/>
        </w:rPr>
        <w:t>groups</w:t>
      </w:r>
      <w:r w:rsidR="00DE3B5F">
        <w:rPr>
          <w:rFonts w:ascii="Times New Roman" w:hAnsi="Times New Roman" w:cs="Times New Roman"/>
          <w:sz w:val="24"/>
          <w:szCs w:val="24"/>
        </w:rPr>
        <w:t xml:space="preserve"> respectively(p=0.50). </w:t>
      </w:r>
      <w:r w:rsidR="00EF2F97">
        <w:rPr>
          <w:rFonts w:ascii="Times New Roman" w:hAnsi="Times New Roman" w:cs="Times New Roman"/>
          <w:sz w:val="24"/>
          <w:szCs w:val="24"/>
        </w:rPr>
        <w:t>(Table 2).</w:t>
      </w:r>
    </w:p>
    <w:p w14:paraId="6AFF5611" w14:textId="77777777" w:rsidR="008A7026" w:rsidRPr="006B6FC3" w:rsidRDefault="00553DD2" w:rsidP="00370210">
      <w:pPr>
        <w:tabs>
          <w:tab w:val="left" w:pos="7005"/>
        </w:tabs>
        <w:spacing w:line="480" w:lineRule="auto"/>
        <w:ind w:left="567" w:right="567"/>
        <w:jc w:val="both"/>
        <w:rPr>
          <w:rFonts w:ascii="Times New Roman" w:hAnsi="Times New Roman" w:cs="Times New Roman"/>
          <w:b/>
          <w:bCs/>
          <w:sz w:val="24"/>
          <w:szCs w:val="24"/>
        </w:rPr>
      </w:pPr>
      <w:proofErr w:type="spellStart"/>
      <w:r>
        <w:rPr>
          <w:rFonts w:ascii="Times New Roman" w:hAnsi="Times New Roman" w:cs="Times New Roman"/>
          <w:b/>
          <w:bCs/>
          <w:sz w:val="24"/>
          <w:szCs w:val="24"/>
        </w:rPr>
        <w:t>H</w:t>
      </w:r>
      <w:r w:rsidRPr="006B6FC3">
        <w:rPr>
          <w:rFonts w:ascii="Times New Roman" w:hAnsi="Times New Roman" w:cs="Times New Roman"/>
          <w:b/>
          <w:bCs/>
          <w:sz w:val="24"/>
          <w:szCs w:val="24"/>
        </w:rPr>
        <w:t>istomorphometric</w:t>
      </w:r>
      <w:proofErr w:type="spellEnd"/>
      <w:r w:rsidRPr="006B6FC3">
        <w:rPr>
          <w:rFonts w:ascii="Times New Roman" w:hAnsi="Times New Roman" w:cs="Times New Roman"/>
          <w:b/>
          <w:bCs/>
          <w:sz w:val="24"/>
          <w:szCs w:val="24"/>
        </w:rPr>
        <w:t xml:space="preserve"> analysis</w:t>
      </w:r>
    </w:p>
    <w:p w14:paraId="6095C86E" w14:textId="4A0D3070" w:rsidR="001738C8" w:rsidRPr="00095E31" w:rsidRDefault="003221C5" w:rsidP="00370210">
      <w:pPr>
        <w:tabs>
          <w:tab w:val="left" w:pos="7005"/>
        </w:tabs>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 </w:t>
      </w:r>
      <w:r w:rsidR="007F53FE">
        <w:rPr>
          <w:rFonts w:ascii="Times New Roman" w:hAnsi="Times New Roman" w:cs="Times New Roman"/>
          <w:sz w:val="24"/>
          <w:szCs w:val="24"/>
        </w:rPr>
        <w:t xml:space="preserve"> </w:t>
      </w:r>
      <w:r w:rsidR="000C492F">
        <w:rPr>
          <w:rFonts w:ascii="Times New Roman" w:hAnsi="Times New Roman" w:cs="Times New Roman"/>
          <w:sz w:val="24"/>
          <w:szCs w:val="24"/>
        </w:rPr>
        <w:t xml:space="preserve">The </w:t>
      </w:r>
      <w:r w:rsidR="008A7026" w:rsidRPr="006B6FC3">
        <w:rPr>
          <w:rFonts w:ascii="Times New Roman" w:hAnsi="Times New Roman" w:cs="Times New Roman"/>
          <w:sz w:val="24"/>
          <w:szCs w:val="24"/>
        </w:rPr>
        <w:t xml:space="preserve">mean percentage of the vital bone, </w:t>
      </w:r>
      <w:r w:rsidR="00BF50C8">
        <w:rPr>
          <w:rFonts w:ascii="Times New Roman" w:hAnsi="Times New Roman" w:cs="Times New Roman"/>
          <w:sz w:val="24"/>
          <w:szCs w:val="24"/>
        </w:rPr>
        <w:t xml:space="preserve">and </w:t>
      </w:r>
      <w:r w:rsidR="008A7026" w:rsidRPr="006B6FC3">
        <w:rPr>
          <w:rFonts w:ascii="Times New Roman" w:hAnsi="Times New Roman" w:cs="Times New Roman"/>
          <w:sz w:val="24"/>
          <w:szCs w:val="24"/>
        </w:rPr>
        <w:t xml:space="preserve">connective tissue examined using </w:t>
      </w:r>
      <w:proofErr w:type="spellStart"/>
      <w:r w:rsidR="008A7026" w:rsidRPr="006B6FC3">
        <w:rPr>
          <w:rFonts w:ascii="Times New Roman" w:hAnsi="Times New Roman" w:cs="Times New Roman"/>
          <w:sz w:val="24"/>
          <w:szCs w:val="24"/>
        </w:rPr>
        <w:t>histomorphometric</w:t>
      </w:r>
      <w:proofErr w:type="spellEnd"/>
      <w:r w:rsidR="008A7026" w:rsidRPr="006B6FC3">
        <w:rPr>
          <w:rFonts w:ascii="Times New Roman" w:hAnsi="Times New Roman" w:cs="Times New Roman"/>
          <w:sz w:val="24"/>
          <w:szCs w:val="24"/>
        </w:rPr>
        <w:t xml:space="preserve"> analysis </w:t>
      </w:r>
      <w:r w:rsidR="00BF50C8">
        <w:rPr>
          <w:rFonts w:ascii="Times New Roman" w:hAnsi="Times New Roman" w:cs="Times New Roman"/>
          <w:sz w:val="24"/>
          <w:szCs w:val="24"/>
        </w:rPr>
        <w:t>was</w:t>
      </w:r>
      <w:r w:rsidR="00BF5CBD">
        <w:rPr>
          <w:rFonts w:ascii="Times New Roman" w:hAnsi="Times New Roman" w:cs="Times New Roman"/>
          <w:sz w:val="24"/>
          <w:szCs w:val="24"/>
        </w:rPr>
        <w:t xml:space="preserve"> </w:t>
      </w:r>
      <w:r w:rsidR="008A7026" w:rsidRPr="006B6FC3">
        <w:rPr>
          <w:rFonts w:ascii="Times New Roman" w:hAnsi="Times New Roman" w:cs="Times New Roman"/>
          <w:sz w:val="24"/>
          <w:szCs w:val="24"/>
        </w:rPr>
        <w:t xml:space="preserve">statistically significant between the groups at p=0.00. </w:t>
      </w:r>
      <w:r w:rsidR="00EF2F97">
        <w:rPr>
          <w:rFonts w:ascii="Times New Roman" w:hAnsi="Times New Roman" w:cs="Times New Roman"/>
          <w:sz w:val="24"/>
          <w:szCs w:val="24"/>
        </w:rPr>
        <w:t xml:space="preserve">(Table 3). </w:t>
      </w:r>
      <w:r w:rsidR="007F53FE">
        <w:rPr>
          <w:rFonts w:ascii="Times New Roman" w:hAnsi="Times New Roman" w:cs="Times New Roman"/>
          <w:sz w:val="24"/>
          <w:szCs w:val="24"/>
        </w:rPr>
        <w:t xml:space="preserve">Pearson correlation analysis revealed a </w:t>
      </w:r>
      <w:r w:rsidR="008A7026" w:rsidRPr="006B6FC3">
        <w:rPr>
          <w:rFonts w:ascii="Times New Roman" w:hAnsi="Times New Roman" w:cs="Times New Roman"/>
          <w:sz w:val="24"/>
          <w:szCs w:val="24"/>
        </w:rPr>
        <w:t xml:space="preserve">significant correlation between both the </w:t>
      </w:r>
      <w:r w:rsidR="004B1323">
        <w:rPr>
          <w:rFonts w:ascii="Times New Roman" w:hAnsi="Times New Roman" w:cs="Times New Roman"/>
          <w:sz w:val="24"/>
          <w:szCs w:val="24"/>
        </w:rPr>
        <w:t xml:space="preserve">histological and </w:t>
      </w:r>
      <w:proofErr w:type="spellStart"/>
      <w:r w:rsidR="004B1323">
        <w:rPr>
          <w:rFonts w:ascii="Times New Roman" w:hAnsi="Times New Roman" w:cs="Times New Roman"/>
          <w:sz w:val="24"/>
          <w:szCs w:val="24"/>
        </w:rPr>
        <w:t>histomorphometric</w:t>
      </w:r>
      <w:proofErr w:type="spellEnd"/>
      <w:r w:rsidR="004B1323">
        <w:rPr>
          <w:rFonts w:ascii="Times New Roman" w:hAnsi="Times New Roman" w:cs="Times New Roman"/>
          <w:sz w:val="24"/>
          <w:szCs w:val="24"/>
        </w:rPr>
        <w:t xml:space="preserve"> </w:t>
      </w:r>
      <w:r w:rsidR="007F53FE">
        <w:rPr>
          <w:rFonts w:ascii="Times New Roman" w:hAnsi="Times New Roman" w:cs="Times New Roman"/>
          <w:sz w:val="24"/>
          <w:szCs w:val="24"/>
        </w:rPr>
        <w:t>interpretations for both vital bone and connective tissue in the</w:t>
      </w:r>
      <w:r w:rsidR="00BF5CBD">
        <w:rPr>
          <w:rFonts w:ascii="Times New Roman" w:hAnsi="Times New Roman" w:cs="Times New Roman"/>
          <w:sz w:val="24"/>
          <w:szCs w:val="24"/>
        </w:rPr>
        <w:t xml:space="preserve"> three</w:t>
      </w:r>
      <w:r w:rsidR="007F53FE">
        <w:rPr>
          <w:rFonts w:ascii="Times New Roman" w:hAnsi="Times New Roman" w:cs="Times New Roman"/>
          <w:sz w:val="24"/>
          <w:szCs w:val="24"/>
        </w:rPr>
        <w:t xml:space="preserve"> groups (Table</w:t>
      </w:r>
      <w:r w:rsidR="00235D6D">
        <w:rPr>
          <w:rFonts w:ascii="Times New Roman" w:hAnsi="Times New Roman" w:cs="Times New Roman"/>
          <w:sz w:val="24"/>
          <w:szCs w:val="24"/>
        </w:rPr>
        <w:t xml:space="preserve"> 4</w:t>
      </w:r>
      <w:r w:rsidR="007F53FE">
        <w:rPr>
          <w:rFonts w:ascii="Times New Roman" w:hAnsi="Times New Roman" w:cs="Times New Roman"/>
          <w:sz w:val="24"/>
          <w:szCs w:val="24"/>
        </w:rPr>
        <w:t>)</w:t>
      </w:r>
      <w:r w:rsidR="00E97346">
        <w:rPr>
          <w:rFonts w:ascii="Times New Roman" w:hAnsi="Times New Roman" w:cs="Times New Roman"/>
          <w:sz w:val="24"/>
          <w:szCs w:val="24"/>
        </w:rPr>
        <w:t xml:space="preserve">. </w:t>
      </w:r>
    </w:p>
    <w:p w14:paraId="6D370058" w14:textId="77777777" w:rsidR="008A7026" w:rsidRPr="006B6FC3" w:rsidRDefault="008A7026" w:rsidP="00370210">
      <w:pPr>
        <w:spacing w:after="0" w:line="480" w:lineRule="auto"/>
        <w:ind w:left="567" w:right="567"/>
        <w:jc w:val="both"/>
        <w:rPr>
          <w:rFonts w:ascii="Times New Roman" w:hAnsi="Times New Roman" w:cs="Times New Roman"/>
          <w:b/>
          <w:bCs/>
          <w:sz w:val="24"/>
          <w:szCs w:val="24"/>
        </w:rPr>
      </w:pPr>
      <w:r w:rsidRPr="006B6FC3">
        <w:rPr>
          <w:rFonts w:ascii="Times New Roman" w:hAnsi="Times New Roman" w:cs="Times New Roman"/>
          <w:b/>
          <w:bCs/>
          <w:sz w:val="24"/>
          <w:szCs w:val="24"/>
        </w:rPr>
        <w:t>D</w:t>
      </w:r>
      <w:r w:rsidR="00E56861" w:rsidRPr="006B6FC3">
        <w:rPr>
          <w:rFonts w:ascii="Times New Roman" w:hAnsi="Times New Roman" w:cs="Times New Roman"/>
          <w:b/>
          <w:bCs/>
          <w:sz w:val="24"/>
          <w:szCs w:val="24"/>
        </w:rPr>
        <w:t>iscussion</w:t>
      </w:r>
    </w:p>
    <w:p w14:paraId="75D8C47F" w14:textId="42CE0F27" w:rsidR="008441AD" w:rsidRPr="001F31AF" w:rsidRDefault="003E4465" w:rsidP="00370210">
      <w:pPr>
        <w:spacing w:after="0" w:line="480" w:lineRule="auto"/>
        <w:ind w:left="567" w:right="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T</w:t>
      </w:r>
      <w:r w:rsidR="00277E38" w:rsidRPr="00277E38">
        <w:rPr>
          <w:rFonts w:ascii="Times New Roman" w:hAnsi="Times New Roman" w:cs="Times New Roman"/>
          <w:color w:val="000000" w:themeColor="text1"/>
          <w:sz w:val="24"/>
          <w:szCs w:val="24"/>
        </w:rPr>
        <w:t xml:space="preserve">he present study was conducted as a </w:t>
      </w:r>
      <w:r w:rsidR="008441AD" w:rsidRPr="00277E38">
        <w:rPr>
          <w:rFonts w:ascii="Times New Roman" w:hAnsi="Times New Roman" w:cs="Times New Roman"/>
          <w:color w:val="000000" w:themeColor="text1"/>
          <w:sz w:val="24"/>
          <w:szCs w:val="24"/>
        </w:rPr>
        <w:t xml:space="preserve">randomized controlled clinical trial </w:t>
      </w:r>
      <w:r w:rsidR="00277E38" w:rsidRPr="00277E38">
        <w:rPr>
          <w:rFonts w:ascii="Times New Roman" w:hAnsi="Times New Roman" w:cs="Times New Roman"/>
          <w:color w:val="000000" w:themeColor="text1"/>
          <w:sz w:val="24"/>
          <w:szCs w:val="24"/>
        </w:rPr>
        <w:t xml:space="preserve">to compare two socket preservation biomaterials, DBBM, A-PRF and a combination </w:t>
      </w:r>
      <w:r w:rsidR="00277E38">
        <w:rPr>
          <w:rFonts w:ascii="Times New Roman" w:hAnsi="Times New Roman" w:cs="Times New Roman"/>
          <w:sz w:val="24"/>
          <w:szCs w:val="24"/>
        </w:rPr>
        <w:t xml:space="preserve">of both. </w:t>
      </w:r>
      <w:r w:rsidR="008441AD" w:rsidRPr="008C08DA">
        <w:rPr>
          <w:rFonts w:ascii="Times New Roman" w:hAnsi="Times New Roman" w:cs="Times New Roman"/>
          <w:sz w:val="24"/>
          <w:szCs w:val="24"/>
        </w:rPr>
        <w:t xml:space="preserve">A total of </w:t>
      </w:r>
      <w:r w:rsidR="00B542E6">
        <w:rPr>
          <w:rFonts w:ascii="Times New Roman" w:hAnsi="Times New Roman" w:cs="Times New Roman"/>
          <w:sz w:val="24"/>
          <w:szCs w:val="24"/>
        </w:rPr>
        <w:t>39</w:t>
      </w:r>
      <w:r w:rsidR="008441AD" w:rsidRPr="008C08DA">
        <w:rPr>
          <w:rFonts w:ascii="Times New Roman" w:hAnsi="Times New Roman" w:cs="Times New Roman"/>
          <w:sz w:val="24"/>
          <w:szCs w:val="24"/>
        </w:rPr>
        <w:t xml:space="preserve"> patients were treated in </w:t>
      </w:r>
      <w:r w:rsidR="00890CDD">
        <w:rPr>
          <w:rFonts w:ascii="Times New Roman" w:hAnsi="Times New Roman" w:cs="Times New Roman"/>
          <w:sz w:val="24"/>
          <w:szCs w:val="24"/>
        </w:rPr>
        <w:t xml:space="preserve">three groups </w:t>
      </w:r>
      <w:r w:rsidR="004E6C10">
        <w:rPr>
          <w:rFonts w:ascii="Times New Roman" w:hAnsi="Times New Roman" w:cs="Times New Roman"/>
          <w:sz w:val="24"/>
          <w:szCs w:val="24"/>
        </w:rPr>
        <w:t xml:space="preserve">with </w:t>
      </w:r>
      <w:r w:rsidR="00890CDD">
        <w:rPr>
          <w:rFonts w:ascii="Times New Roman" w:hAnsi="Times New Roman" w:cs="Times New Roman"/>
          <w:sz w:val="24"/>
          <w:szCs w:val="24"/>
        </w:rPr>
        <w:t xml:space="preserve">13 patients </w:t>
      </w:r>
      <w:r w:rsidR="004E6C10">
        <w:rPr>
          <w:rFonts w:ascii="Times New Roman" w:hAnsi="Times New Roman" w:cs="Times New Roman"/>
          <w:sz w:val="24"/>
          <w:szCs w:val="24"/>
        </w:rPr>
        <w:t xml:space="preserve">in </w:t>
      </w:r>
      <w:r w:rsidR="00890CDD">
        <w:rPr>
          <w:rFonts w:ascii="Times New Roman" w:hAnsi="Times New Roman" w:cs="Times New Roman"/>
          <w:sz w:val="24"/>
          <w:szCs w:val="24"/>
        </w:rPr>
        <w:t>each</w:t>
      </w:r>
      <w:r w:rsidR="004E6C10">
        <w:rPr>
          <w:rFonts w:ascii="Times New Roman" w:hAnsi="Times New Roman" w:cs="Times New Roman"/>
          <w:sz w:val="24"/>
          <w:szCs w:val="24"/>
        </w:rPr>
        <w:t xml:space="preserve"> group</w:t>
      </w:r>
      <w:r w:rsidR="00890CDD">
        <w:rPr>
          <w:rFonts w:ascii="Times New Roman" w:hAnsi="Times New Roman" w:cs="Times New Roman"/>
          <w:sz w:val="24"/>
          <w:szCs w:val="24"/>
        </w:rPr>
        <w:t xml:space="preserve">. </w:t>
      </w:r>
      <w:r w:rsidR="008441AD" w:rsidRPr="008C08DA">
        <w:rPr>
          <w:rFonts w:ascii="Times New Roman" w:hAnsi="Times New Roman" w:cs="Times New Roman"/>
          <w:sz w:val="24"/>
          <w:szCs w:val="24"/>
        </w:rPr>
        <w:t xml:space="preserve">Bone biopsies were retrieved using trephine and dental implants </w:t>
      </w:r>
      <w:r w:rsidR="008441AD">
        <w:rPr>
          <w:rFonts w:ascii="Times New Roman" w:hAnsi="Times New Roman" w:cs="Times New Roman"/>
          <w:sz w:val="24"/>
          <w:szCs w:val="24"/>
        </w:rPr>
        <w:t xml:space="preserve">(DIO implants, Busan, Korea) </w:t>
      </w:r>
      <w:r w:rsidR="008441AD" w:rsidRPr="008C08DA">
        <w:rPr>
          <w:rFonts w:ascii="Times New Roman" w:hAnsi="Times New Roman" w:cs="Times New Roman"/>
          <w:sz w:val="24"/>
          <w:szCs w:val="24"/>
        </w:rPr>
        <w:t>were placed in socket preservation treated sites after a 4-month healing period.</w:t>
      </w:r>
      <w:r w:rsidR="008441AD" w:rsidRPr="007544E5">
        <w:rPr>
          <w:rFonts w:ascii="Times New Roman" w:hAnsi="Times New Roman" w:cs="Times New Roman"/>
          <w:color w:val="FF0000"/>
          <w:sz w:val="24"/>
          <w:szCs w:val="24"/>
        </w:rPr>
        <w:t xml:space="preserve"> </w:t>
      </w:r>
      <w:r w:rsidR="001525B4" w:rsidRPr="001525B4">
        <w:rPr>
          <w:rFonts w:ascii="Times New Roman" w:hAnsi="Times New Roman" w:cs="Times New Roman"/>
          <w:color w:val="000000" w:themeColor="text1"/>
          <w:sz w:val="24"/>
          <w:szCs w:val="24"/>
        </w:rPr>
        <w:t>Only patients with type I extraction sockets were included in this study for standardisation to evaluate the impact of biomaterials in</w:t>
      </w:r>
      <w:r w:rsidR="00F4494C">
        <w:rPr>
          <w:rFonts w:ascii="Times New Roman" w:hAnsi="Times New Roman" w:cs="Times New Roman"/>
          <w:color w:val="000000" w:themeColor="text1"/>
          <w:sz w:val="24"/>
          <w:szCs w:val="24"/>
        </w:rPr>
        <w:t xml:space="preserve"> </w:t>
      </w:r>
      <w:r w:rsidR="001525B4" w:rsidRPr="001525B4">
        <w:rPr>
          <w:rFonts w:ascii="Times New Roman" w:hAnsi="Times New Roman" w:cs="Times New Roman"/>
          <w:color w:val="000000" w:themeColor="text1"/>
          <w:sz w:val="24"/>
          <w:szCs w:val="24"/>
        </w:rPr>
        <w:t xml:space="preserve">socket preservation. </w:t>
      </w:r>
      <w:r w:rsidR="00BF50C8">
        <w:rPr>
          <w:rFonts w:ascii="Times New Roman" w:hAnsi="Times New Roman" w:cs="Times New Roman"/>
          <w:sz w:val="24"/>
          <w:szCs w:val="24"/>
        </w:rPr>
        <w:t>To</w:t>
      </w:r>
      <w:r w:rsidR="008441AD">
        <w:rPr>
          <w:rFonts w:ascii="Times New Roman" w:hAnsi="Times New Roman" w:cs="Times New Roman"/>
          <w:sz w:val="24"/>
          <w:szCs w:val="24"/>
        </w:rPr>
        <w:t xml:space="preserve"> achieve primary wound closure following socket preservation, the socket seal surgery technique</w:t>
      </w:r>
      <w:r w:rsidR="00B93CD6">
        <w:rPr>
          <w:rFonts w:ascii="Times New Roman" w:hAnsi="Times New Roman" w:cs="Times New Roman"/>
          <w:sz w:val="24"/>
          <w:szCs w:val="24"/>
          <w:vertAlign w:val="superscript"/>
        </w:rPr>
        <w:t xml:space="preserve"> </w:t>
      </w:r>
      <w:r w:rsidR="008441AD" w:rsidRPr="008C08DA">
        <w:rPr>
          <w:rFonts w:ascii="Times New Roman" w:hAnsi="Times New Roman" w:cs="Times New Roman"/>
          <w:sz w:val="24"/>
          <w:szCs w:val="24"/>
        </w:rPr>
        <w:t xml:space="preserve">using free gingival graft </w:t>
      </w:r>
      <w:r w:rsidR="004E6C10">
        <w:rPr>
          <w:rFonts w:ascii="Times New Roman" w:hAnsi="Times New Roman" w:cs="Times New Roman"/>
          <w:sz w:val="24"/>
          <w:szCs w:val="24"/>
        </w:rPr>
        <w:t xml:space="preserve">was used in all the groups </w:t>
      </w:r>
      <w:r w:rsidR="008441AD" w:rsidRPr="008C08DA">
        <w:rPr>
          <w:rFonts w:ascii="Times New Roman" w:hAnsi="Times New Roman" w:cs="Times New Roman"/>
          <w:sz w:val="24"/>
          <w:szCs w:val="24"/>
        </w:rPr>
        <w:t xml:space="preserve">as it helps in achieving a primary closure at the site of treatment, which could be </w:t>
      </w:r>
      <w:r w:rsidR="00B65CEF" w:rsidRPr="008C08DA">
        <w:rPr>
          <w:rFonts w:ascii="Times New Roman" w:hAnsi="Times New Roman" w:cs="Times New Roman"/>
          <w:sz w:val="24"/>
          <w:szCs w:val="24"/>
        </w:rPr>
        <w:lastRenderedPageBreak/>
        <w:t>favourable</w:t>
      </w:r>
      <w:r w:rsidR="008441AD" w:rsidRPr="008C08DA">
        <w:rPr>
          <w:rFonts w:ascii="Times New Roman" w:hAnsi="Times New Roman" w:cs="Times New Roman"/>
          <w:sz w:val="24"/>
          <w:szCs w:val="24"/>
        </w:rPr>
        <w:t xml:space="preserve"> in the integration of the </w:t>
      </w:r>
      <w:r w:rsidR="008441AD">
        <w:rPr>
          <w:rFonts w:ascii="Times New Roman" w:hAnsi="Times New Roman" w:cs="Times New Roman"/>
          <w:sz w:val="24"/>
          <w:szCs w:val="24"/>
        </w:rPr>
        <w:t>DBBM</w:t>
      </w:r>
      <w:r w:rsidR="008441AD" w:rsidRPr="008C08DA">
        <w:rPr>
          <w:rFonts w:ascii="Times New Roman" w:hAnsi="Times New Roman" w:cs="Times New Roman"/>
          <w:sz w:val="24"/>
          <w:szCs w:val="24"/>
        </w:rPr>
        <w:t xml:space="preserve"> used for ARP. </w:t>
      </w:r>
      <w:r w:rsidR="008441AD">
        <w:rPr>
          <w:rFonts w:ascii="Times New Roman" w:hAnsi="Times New Roman" w:cs="Times New Roman"/>
          <w:sz w:val="24"/>
          <w:szCs w:val="24"/>
        </w:rPr>
        <w:t xml:space="preserve">Apart from obtaining primary wound closure that may preserve the bone graft from bacterial contamination, </w:t>
      </w:r>
      <w:r w:rsidR="00BF50C8">
        <w:rPr>
          <w:rFonts w:ascii="Times New Roman" w:hAnsi="Times New Roman" w:cs="Times New Roman"/>
          <w:sz w:val="24"/>
          <w:szCs w:val="24"/>
        </w:rPr>
        <w:t xml:space="preserve">the </w:t>
      </w:r>
      <w:r w:rsidR="008441AD" w:rsidRPr="008C08DA">
        <w:rPr>
          <w:rFonts w:ascii="Times New Roman" w:hAnsi="Times New Roman" w:cs="Times New Roman"/>
          <w:sz w:val="24"/>
          <w:szCs w:val="24"/>
        </w:rPr>
        <w:t xml:space="preserve">placement of </w:t>
      </w:r>
      <w:r w:rsidR="00BF50C8">
        <w:rPr>
          <w:rFonts w:ascii="Times New Roman" w:hAnsi="Times New Roman" w:cs="Times New Roman"/>
          <w:sz w:val="24"/>
          <w:szCs w:val="24"/>
        </w:rPr>
        <w:t xml:space="preserve">a </w:t>
      </w:r>
      <w:r w:rsidR="008441AD" w:rsidRPr="008C08DA">
        <w:rPr>
          <w:rFonts w:ascii="Times New Roman" w:hAnsi="Times New Roman" w:cs="Times New Roman"/>
          <w:sz w:val="24"/>
          <w:szCs w:val="24"/>
        </w:rPr>
        <w:t>free gingival graft to cover the augmented alveolar socket minimize</w:t>
      </w:r>
      <w:r w:rsidR="008441AD">
        <w:rPr>
          <w:rFonts w:ascii="Times New Roman" w:hAnsi="Times New Roman" w:cs="Times New Roman"/>
          <w:sz w:val="24"/>
          <w:szCs w:val="24"/>
        </w:rPr>
        <w:t>s</w:t>
      </w:r>
      <w:r w:rsidR="008441AD" w:rsidRPr="008C08DA">
        <w:rPr>
          <w:rFonts w:ascii="Times New Roman" w:hAnsi="Times New Roman" w:cs="Times New Roman"/>
          <w:sz w:val="24"/>
          <w:szCs w:val="24"/>
        </w:rPr>
        <w:t xml:space="preserve"> soft tissue shrinkage, optimize</w:t>
      </w:r>
      <w:r w:rsidR="008441AD">
        <w:rPr>
          <w:rFonts w:ascii="Times New Roman" w:hAnsi="Times New Roman" w:cs="Times New Roman"/>
          <w:sz w:val="24"/>
          <w:szCs w:val="24"/>
        </w:rPr>
        <w:t>s</w:t>
      </w:r>
      <w:r w:rsidR="008441AD" w:rsidRPr="008C08DA">
        <w:rPr>
          <w:rFonts w:ascii="Times New Roman" w:hAnsi="Times New Roman" w:cs="Times New Roman"/>
          <w:sz w:val="24"/>
          <w:szCs w:val="24"/>
        </w:rPr>
        <w:t xml:space="preserve"> </w:t>
      </w:r>
      <w:proofErr w:type="spellStart"/>
      <w:r w:rsidR="008441AD" w:rsidRPr="008C08DA">
        <w:rPr>
          <w:rFonts w:ascii="Times New Roman" w:hAnsi="Times New Roman" w:cs="Times New Roman"/>
          <w:sz w:val="24"/>
          <w:szCs w:val="24"/>
        </w:rPr>
        <w:t>esthetic</w:t>
      </w:r>
      <w:proofErr w:type="spellEnd"/>
      <w:r w:rsidR="008441AD" w:rsidRPr="008C08DA">
        <w:rPr>
          <w:rFonts w:ascii="Times New Roman" w:hAnsi="Times New Roman" w:cs="Times New Roman"/>
          <w:sz w:val="24"/>
          <w:szCs w:val="24"/>
        </w:rPr>
        <w:t xml:space="preserve"> results of implant </w:t>
      </w:r>
      <w:r w:rsidR="00B65CEF" w:rsidRPr="008C08DA">
        <w:rPr>
          <w:rFonts w:ascii="Times New Roman" w:hAnsi="Times New Roman" w:cs="Times New Roman"/>
          <w:sz w:val="24"/>
          <w:szCs w:val="24"/>
        </w:rPr>
        <w:t>restoration,</w:t>
      </w:r>
      <w:r w:rsidR="008441AD" w:rsidRPr="008C08DA">
        <w:rPr>
          <w:rFonts w:ascii="Times New Roman" w:hAnsi="Times New Roman" w:cs="Times New Roman"/>
          <w:sz w:val="24"/>
          <w:szCs w:val="24"/>
        </w:rPr>
        <w:t xml:space="preserve"> and</w:t>
      </w:r>
      <w:r w:rsidR="008441AD">
        <w:rPr>
          <w:rFonts w:ascii="Times New Roman" w:hAnsi="Times New Roman" w:cs="Times New Roman"/>
          <w:sz w:val="24"/>
          <w:szCs w:val="24"/>
        </w:rPr>
        <w:t xml:space="preserve"> prevents </w:t>
      </w:r>
      <w:r w:rsidR="008441AD" w:rsidRPr="008C08DA">
        <w:rPr>
          <w:rFonts w:ascii="Times New Roman" w:hAnsi="Times New Roman" w:cs="Times New Roman"/>
          <w:sz w:val="24"/>
          <w:szCs w:val="24"/>
        </w:rPr>
        <w:t>secondary graft failures</w:t>
      </w:r>
      <w:r w:rsidR="007E48FF">
        <w:rPr>
          <w:rFonts w:ascii="Times New Roman" w:hAnsi="Times New Roman" w:cs="Times New Roman"/>
          <w:sz w:val="24"/>
          <w:szCs w:val="24"/>
        </w:rPr>
        <w:t xml:space="preserve"> </w:t>
      </w:r>
      <w:r w:rsidR="007E48FF">
        <w:rPr>
          <w:rFonts w:ascii="Times New Roman" w:hAnsi="Times New Roman" w:cs="Times New Roman"/>
          <w:sz w:val="24"/>
          <w:szCs w:val="24"/>
        </w:rPr>
        <w:fldChar w:fldCharType="begin" w:fldLock="1"/>
      </w:r>
      <w:r w:rsidR="007E48FF">
        <w:rPr>
          <w:rFonts w:ascii="Times New Roman" w:hAnsi="Times New Roman" w:cs="Times New Roman"/>
          <w:sz w:val="24"/>
          <w:szCs w:val="24"/>
        </w:rPr>
        <w:instrText>ADDIN CSL_CITATION {"citationItems":[{"id":"ITEM-1","itemData":{"ISSN":"1042-2722 (Print)","PMID":"7670061","abstract":"Optimal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regeneration.","author":[{"dropping-particle":"","family":"Landsberg","given":"C J","non-dropping-particle":"","parse-names":false,"suffix":""},{"dropping-particle":"","family":"Bichacho","given":"N","non-dropping-particle":"","parse-names":false,"suffix":""}],"container-title":"Practical periodontics and aesthetic dentistry : PPAD","id":"ITEM-1","issue":"2","issued":{"date-parts":[["1994","3"]]},"language":"eng","page":"11-7; quiz 19","publisher-place":"United States","title":"A modified surgical/prosthetic approach for optimal single implant supported  crown. Part I--The socket seal surgery.","type":"article-journal","volume":"6"},"uris":["http://www.mendeley.com/documents/?uuid=4c2ce4c7-9041-41f4-b20c-41f0811f29f5"]}],"mendeley":{"formattedCitation":"(14)","plainTextFormattedCitation":"(14)","previouslyFormattedCitation":"(14)"},"properties":{"noteIndex":0},"schema":"https://github.com/citation-style-language/schema/raw/master/csl-citation.json"}</w:instrText>
      </w:r>
      <w:r w:rsidR="007E48FF">
        <w:rPr>
          <w:rFonts w:ascii="Times New Roman" w:hAnsi="Times New Roman" w:cs="Times New Roman"/>
          <w:sz w:val="24"/>
          <w:szCs w:val="24"/>
        </w:rPr>
        <w:fldChar w:fldCharType="separate"/>
      </w:r>
      <w:r w:rsidR="007E48FF" w:rsidRPr="007E48FF">
        <w:rPr>
          <w:rFonts w:ascii="Times New Roman" w:hAnsi="Times New Roman" w:cs="Times New Roman"/>
          <w:noProof/>
          <w:sz w:val="24"/>
          <w:szCs w:val="24"/>
        </w:rPr>
        <w:t>(14)</w:t>
      </w:r>
      <w:r w:rsidR="007E48FF">
        <w:rPr>
          <w:rFonts w:ascii="Times New Roman" w:hAnsi="Times New Roman" w:cs="Times New Roman"/>
          <w:sz w:val="24"/>
          <w:szCs w:val="24"/>
        </w:rPr>
        <w:fldChar w:fldCharType="end"/>
      </w:r>
      <w:r w:rsidR="008441AD" w:rsidRPr="008C08DA">
        <w:rPr>
          <w:rFonts w:ascii="Times New Roman" w:hAnsi="Times New Roman" w:cs="Times New Roman"/>
          <w:sz w:val="24"/>
          <w:szCs w:val="24"/>
        </w:rPr>
        <w:t>.</w:t>
      </w:r>
    </w:p>
    <w:p w14:paraId="17F736B9" w14:textId="77777777" w:rsidR="008441AD" w:rsidRDefault="008441AD" w:rsidP="00370210">
      <w:pPr>
        <w:spacing w:after="0" w:line="480" w:lineRule="auto"/>
        <w:ind w:left="567" w:right="567"/>
        <w:jc w:val="both"/>
        <w:rPr>
          <w:rFonts w:ascii="Times New Roman" w:hAnsi="Times New Roman" w:cs="Times New Roman"/>
          <w:sz w:val="24"/>
          <w:szCs w:val="24"/>
        </w:rPr>
      </w:pPr>
    </w:p>
    <w:p w14:paraId="01FB10FB" w14:textId="06E44B9B" w:rsidR="008441AD" w:rsidRDefault="006A620F" w:rsidP="00370210">
      <w:pPr>
        <w:spacing w:after="0"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 xml:space="preserve">Literature </w:t>
      </w:r>
      <w:r w:rsidR="00BF50C8">
        <w:rPr>
          <w:rFonts w:ascii="Times New Roman" w:hAnsi="Times New Roman" w:cs="Times New Roman"/>
          <w:sz w:val="24"/>
          <w:szCs w:val="24"/>
        </w:rPr>
        <w:t>evidence</w:t>
      </w:r>
      <w:r w:rsidR="008441AD">
        <w:rPr>
          <w:rFonts w:ascii="Times New Roman" w:hAnsi="Times New Roman" w:cs="Times New Roman"/>
          <w:sz w:val="24"/>
          <w:szCs w:val="24"/>
        </w:rPr>
        <w:t xml:space="preserve"> suggests that a majority of the remodelling occurs in the socket within the first 3 months </w:t>
      </w:r>
      <w:r w:rsidR="00BF50C8">
        <w:rPr>
          <w:rFonts w:ascii="Times New Roman" w:hAnsi="Times New Roman" w:cs="Times New Roman"/>
          <w:sz w:val="24"/>
          <w:szCs w:val="24"/>
        </w:rPr>
        <w:t>post-extraction</w:t>
      </w:r>
      <w:r w:rsidR="007E48FF">
        <w:rPr>
          <w:rFonts w:ascii="Times New Roman" w:hAnsi="Times New Roman" w:cs="Times New Roman"/>
          <w:sz w:val="24"/>
          <w:szCs w:val="24"/>
        </w:rPr>
        <w:t xml:space="preserve"> </w:t>
      </w:r>
      <w:r w:rsidR="007E48FF">
        <w:rPr>
          <w:rFonts w:ascii="Times New Roman" w:hAnsi="Times New Roman" w:cs="Times New Roman"/>
          <w:sz w:val="24"/>
          <w:szCs w:val="24"/>
        </w:rPr>
        <w:fldChar w:fldCharType="begin" w:fldLock="1"/>
      </w:r>
      <w:r w:rsidR="007F5EF8">
        <w:rPr>
          <w:rFonts w:ascii="Times New Roman" w:hAnsi="Times New Roman" w:cs="Times New Roman"/>
          <w:sz w:val="24"/>
          <w:szCs w:val="24"/>
        </w:rPr>
        <w:instrText>ADDIN CSL_CITATION {"citationItems":[{"id":"ITEM-1","itemData":{"ISSN":"0198-7569","author":[{"dropping-particle":"","family":"Schropp","given":"Lars","non-dropping-particle":"","parse-names":false,"suffix":""},{"dropping-particle":"","family":"Wenzel","given":"Ann","non-dropping-particle":"","parse-names":false,"suffix":""},{"dropping-particle":"","family":"Kostopoulos","given":"Lambros","non-dropping-particle":"","parse-names":false,"suffix":""},{"dropping-particle":"","family":"Karring","given":"Thorkild","non-dropping-particle":"","parse-names":false,"suffix":""}],"container-title":"International Journal of Periodontics &amp; Restorative Dentistry","id":"ITEM-1","issue":"4","issued":{"date-parts":[["2003"]]},"title":"Bone healing and soft tissue contour changes following single-tooth extraction: a clinical and radiographic 12-month prospective study.","type":"article-journal","volume":"23"},"uris":["http://www.mendeley.com/documents/?uuid=7c4df757-3cfc-422c-8098-edc31efda79a"]}],"mendeley":{"formattedCitation":"(15)","plainTextFormattedCitation":"(15)","previouslyFormattedCitation":"(15)"},"properties":{"noteIndex":0},"schema":"https://github.com/citation-style-language/schema/raw/master/csl-citation.json"}</w:instrText>
      </w:r>
      <w:r w:rsidR="007E48FF">
        <w:rPr>
          <w:rFonts w:ascii="Times New Roman" w:hAnsi="Times New Roman" w:cs="Times New Roman"/>
          <w:sz w:val="24"/>
          <w:szCs w:val="24"/>
        </w:rPr>
        <w:fldChar w:fldCharType="separate"/>
      </w:r>
      <w:r w:rsidR="007E48FF" w:rsidRPr="007E48FF">
        <w:rPr>
          <w:rFonts w:ascii="Times New Roman" w:hAnsi="Times New Roman" w:cs="Times New Roman"/>
          <w:noProof/>
          <w:sz w:val="24"/>
          <w:szCs w:val="24"/>
        </w:rPr>
        <w:t>(15)</w:t>
      </w:r>
      <w:r w:rsidR="007E48FF">
        <w:rPr>
          <w:rFonts w:ascii="Times New Roman" w:hAnsi="Times New Roman" w:cs="Times New Roman"/>
          <w:sz w:val="24"/>
          <w:szCs w:val="24"/>
        </w:rPr>
        <w:fldChar w:fldCharType="end"/>
      </w:r>
      <w:r w:rsidR="008441AD">
        <w:rPr>
          <w:rFonts w:ascii="Times New Roman" w:hAnsi="Times New Roman" w:cs="Times New Roman"/>
          <w:sz w:val="24"/>
          <w:szCs w:val="24"/>
        </w:rPr>
        <w:t>.</w:t>
      </w:r>
      <w:r w:rsidR="007E48FF">
        <w:rPr>
          <w:rFonts w:ascii="Times New Roman" w:hAnsi="Times New Roman" w:cs="Times New Roman"/>
          <w:sz w:val="24"/>
          <w:szCs w:val="24"/>
        </w:rPr>
        <w:t xml:space="preserve"> </w:t>
      </w:r>
      <w:r w:rsidR="008441AD" w:rsidRPr="008C08DA">
        <w:rPr>
          <w:rFonts w:ascii="Times New Roman" w:hAnsi="Times New Roman" w:cs="Times New Roman"/>
          <w:sz w:val="24"/>
          <w:szCs w:val="24"/>
        </w:rPr>
        <w:t xml:space="preserve">Hence, a </w:t>
      </w:r>
      <w:r w:rsidR="00BF50C8">
        <w:rPr>
          <w:rFonts w:ascii="Times New Roman" w:hAnsi="Times New Roman" w:cs="Times New Roman"/>
          <w:sz w:val="24"/>
          <w:szCs w:val="24"/>
        </w:rPr>
        <w:t>follow-up</w:t>
      </w:r>
      <w:r w:rsidR="008441AD" w:rsidRPr="008C08DA">
        <w:rPr>
          <w:rFonts w:ascii="Times New Roman" w:hAnsi="Times New Roman" w:cs="Times New Roman"/>
          <w:sz w:val="24"/>
          <w:szCs w:val="24"/>
        </w:rPr>
        <w:t xml:space="preserve"> period of </w:t>
      </w:r>
      <w:r w:rsidR="008441AD">
        <w:rPr>
          <w:rFonts w:ascii="Times New Roman" w:hAnsi="Times New Roman" w:cs="Times New Roman"/>
          <w:sz w:val="24"/>
          <w:szCs w:val="24"/>
        </w:rPr>
        <w:t xml:space="preserve">4 </w:t>
      </w:r>
      <w:r w:rsidR="008441AD" w:rsidRPr="008C08DA">
        <w:rPr>
          <w:rFonts w:ascii="Times New Roman" w:hAnsi="Times New Roman" w:cs="Times New Roman"/>
          <w:sz w:val="24"/>
          <w:szCs w:val="24"/>
        </w:rPr>
        <w:t>months was selected in the present study as it would give a definitive indication of the effectiveness of</w:t>
      </w:r>
      <w:r w:rsidR="008441AD">
        <w:rPr>
          <w:rFonts w:ascii="Times New Roman" w:hAnsi="Times New Roman" w:cs="Times New Roman"/>
          <w:sz w:val="24"/>
          <w:szCs w:val="24"/>
        </w:rPr>
        <w:t xml:space="preserve"> the biomaterials used</w:t>
      </w:r>
      <w:r w:rsidR="008441AD" w:rsidRPr="008C08DA">
        <w:rPr>
          <w:rFonts w:ascii="Times New Roman" w:hAnsi="Times New Roman" w:cs="Times New Roman"/>
          <w:sz w:val="24"/>
          <w:szCs w:val="24"/>
        </w:rPr>
        <w:t xml:space="preserve"> in ARP</w:t>
      </w:r>
      <w:r w:rsidR="008441AD">
        <w:rPr>
          <w:rFonts w:ascii="Times New Roman" w:hAnsi="Times New Roman" w:cs="Times New Roman"/>
          <w:sz w:val="24"/>
          <w:szCs w:val="24"/>
        </w:rPr>
        <w:t xml:space="preserve">. </w:t>
      </w:r>
    </w:p>
    <w:p w14:paraId="17C72263" w14:textId="77777777" w:rsidR="008441AD" w:rsidRPr="008C08DA" w:rsidRDefault="008441AD" w:rsidP="00370210">
      <w:pPr>
        <w:spacing w:after="0" w:line="480" w:lineRule="auto"/>
        <w:ind w:left="567" w:right="567"/>
        <w:jc w:val="both"/>
        <w:rPr>
          <w:rFonts w:ascii="Times New Roman" w:hAnsi="Times New Roman" w:cs="Times New Roman"/>
          <w:sz w:val="24"/>
          <w:szCs w:val="24"/>
        </w:rPr>
      </w:pPr>
    </w:p>
    <w:p w14:paraId="4D7EE218" w14:textId="448A8261" w:rsidR="008441AD" w:rsidRPr="00E55BA3" w:rsidRDefault="008441AD" w:rsidP="00370210">
      <w:pPr>
        <w:spacing w:after="0" w:line="480" w:lineRule="auto"/>
        <w:ind w:left="567" w:right="567"/>
        <w:jc w:val="both"/>
        <w:rPr>
          <w:color w:val="000000"/>
          <w:shd w:val="clear" w:color="auto" w:fill="FFFFFF"/>
        </w:rPr>
      </w:pPr>
      <w:r>
        <w:rPr>
          <w:rFonts w:ascii="Times New Roman" w:hAnsi="Times New Roman" w:cs="Times New Roman"/>
          <w:sz w:val="24"/>
          <w:szCs w:val="24"/>
        </w:rPr>
        <w:t xml:space="preserve">Four months following socket preservation, </w:t>
      </w:r>
      <w:r w:rsidR="00BF50C8">
        <w:rPr>
          <w:rFonts w:ascii="Times New Roman" w:hAnsi="Times New Roman" w:cs="Times New Roman"/>
          <w:sz w:val="24"/>
          <w:szCs w:val="24"/>
        </w:rPr>
        <w:t>before</w:t>
      </w:r>
      <w:r>
        <w:rPr>
          <w:rFonts w:ascii="Times New Roman" w:hAnsi="Times New Roman" w:cs="Times New Roman"/>
          <w:sz w:val="24"/>
          <w:szCs w:val="24"/>
        </w:rPr>
        <w:t xml:space="preserve"> implant placement, t</w:t>
      </w:r>
      <w:r w:rsidRPr="00964E81">
        <w:rPr>
          <w:rFonts w:ascii="Times New Roman" w:hAnsi="Times New Roman" w:cs="Times New Roman"/>
          <w:sz w:val="24"/>
          <w:szCs w:val="24"/>
        </w:rPr>
        <w:t xml:space="preserve">he bone core samples for histological evaluation </w:t>
      </w:r>
      <w:r>
        <w:rPr>
          <w:rFonts w:ascii="Times New Roman" w:hAnsi="Times New Roman" w:cs="Times New Roman"/>
          <w:sz w:val="24"/>
          <w:szCs w:val="24"/>
        </w:rPr>
        <w:t xml:space="preserve">in the test and control groups </w:t>
      </w:r>
      <w:r w:rsidRPr="00964E81">
        <w:rPr>
          <w:rFonts w:ascii="Times New Roman" w:hAnsi="Times New Roman" w:cs="Times New Roman"/>
          <w:sz w:val="24"/>
          <w:szCs w:val="24"/>
        </w:rPr>
        <w:t>were collected using trephines of 2</w:t>
      </w:r>
      <w:r w:rsidR="00BF50C8">
        <w:rPr>
          <w:rFonts w:ascii="Times New Roman" w:hAnsi="Times New Roman" w:cs="Times New Roman"/>
          <w:sz w:val="24"/>
          <w:szCs w:val="24"/>
        </w:rPr>
        <w:t xml:space="preserve"> </w:t>
      </w:r>
      <w:r w:rsidRPr="00964E81">
        <w:rPr>
          <w:rFonts w:ascii="Times New Roman" w:hAnsi="Times New Roman" w:cs="Times New Roman"/>
          <w:sz w:val="24"/>
          <w:szCs w:val="24"/>
        </w:rPr>
        <w:t xml:space="preserve">mm internal diameter to obtain a bone sample to the measured depth of the original socket. </w:t>
      </w:r>
      <w:r w:rsidRPr="008C08DA">
        <w:rPr>
          <w:rFonts w:ascii="Times New Roman" w:hAnsi="Times New Roman" w:cs="Times New Roman"/>
          <w:sz w:val="24"/>
          <w:szCs w:val="24"/>
        </w:rPr>
        <w:t xml:space="preserve">Histological analysis was done to </w:t>
      </w:r>
      <w:r w:rsidR="00B65CEF" w:rsidRPr="008C08DA">
        <w:rPr>
          <w:rFonts w:ascii="Times New Roman" w:hAnsi="Times New Roman" w:cs="Times New Roman"/>
          <w:sz w:val="24"/>
          <w:szCs w:val="24"/>
        </w:rPr>
        <w:t>analyse</w:t>
      </w:r>
      <w:r w:rsidRPr="008C08DA">
        <w:rPr>
          <w:rFonts w:ascii="Times New Roman" w:hAnsi="Times New Roman" w:cs="Times New Roman"/>
          <w:sz w:val="24"/>
          <w:szCs w:val="24"/>
        </w:rPr>
        <w:t xml:space="preserve"> the percentage of bone, connective tissue and remnant graft particles in all the samples.</w:t>
      </w:r>
      <w:r>
        <w:rPr>
          <w:rFonts w:ascii="Times New Roman" w:hAnsi="Times New Roman" w:cs="Times New Roman"/>
          <w:sz w:val="24"/>
          <w:szCs w:val="24"/>
        </w:rPr>
        <w:t xml:space="preserve"> The histological method was chosen in this study as it is the gold </w:t>
      </w:r>
      <w:r w:rsidR="00B65CEF">
        <w:rPr>
          <w:rFonts w:ascii="Times New Roman" w:hAnsi="Times New Roman" w:cs="Times New Roman"/>
          <w:sz w:val="24"/>
          <w:szCs w:val="24"/>
        </w:rPr>
        <w:t>standard</w:t>
      </w:r>
      <w:r w:rsidR="00947E03">
        <w:rPr>
          <w:rFonts w:ascii="Times New Roman" w:hAnsi="Times New Roman" w:cs="Times New Roman"/>
          <w:sz w:val="24"/>
          <w:szCs w:val="24"/>
        </w:rPr>
        <w:t xml:space="preserve"> </w:t>
      </w:r>
      <w:r>
        <w:rPr>
          <w:rFonts w:ascii="Times New Roman" w:hAnsi="Times New Roman" w:cs="Times New Roman"/>
          <w:sz w:val="24"/>
          <w:szCs w:val="24"/>
        </w:rPr>
        <w:t>and it helps in accurate differentiation of the vital bone and residual graft particulate</w:t>
      </w:r>
      <w:r w:rsidR="007F5EF8">
        <w:rPr>
          <w:rFonts w:ascii="Times New Roman" w:hAnsi="Times New Roman" w:cs="Times New Roman"/>
          <w:sz w:val="24"/>
          <w:szCs w:val="24"/>
          <w:vertAlign w:val="superscript"/>
        </w:rPr>
        <w:t xml:space="preserve"> </w:t>
      </w:r>
      <w:r w:rsidR="007F5EF8">
        <w:rPr>
          <w:rFonts w:ascii="Times New Roman" w:hAnsi="Times New Roman" w:cs="Times New Roman"/>
          <w:sz w:val="24"/>
          <w:szCs w:val="24"/>
          <w:vertAlign w:val="superscript"/>
        </w:rPr>
        <w:fldChar w:fldCharType="begin" w:fldLock="1"/>
      </w:r>
      <w:r w:rsidR="007F5EF8">
        <w:rPr>
          <w:rFonts w:ascii="Times New Roman" w:hAnsi="Times New Roman" w:cs="Times New Roman"/>
          <w:sz w:val="24"/>
          <w:szCs w:val="24"/>
          <w:vertAlign w:val="superscript"/>
        </w:rPr>
        <w:instrText>ADDIN CSL_CITATION {"citationItems":[{"id":"ITEM-1","itemData":{"DOI":"10.1111/j.1600-0501.2008.01617.x","ISSN":"1600-0501 (Electronic)","PMID":"19040436","author":[{"dropping-particle":"","family":"Heberer","given":"Susanne","non-dropping-particle":"","parse-names":false,"suffix":""},{"dropping-particle":"","family":"Al-Chawaf","given":"Bassem","non-dropping-particle":"","parse-names":false,"suffix":""},{"dropping-particle":"","family":"Hildebrand","given":"Detlef","non-dropping-particle":"","parse-names":false,"suffix":""},{"dropping-particle":"","family":"Nelson","given":"John J","non-dropping-particle":"","parse-names":false,"suffix":""},{"dropping-particle":"","family":"Nelson","given":"Katja","non-dropping-particle":"","parse-names":false,"suffix":""}],"container-title":"Clinical oral implants research","id":"ITEM-1","issue":"12","issued":{"date-parts":[["2008","12"]]},"language":"eng","page":"1219-1225","publisher-place":"Denmark","title":"Histomorphometric analysis of extraction sockets augmented with Bio-Oss Collagen  after a 6-week healing period: a prospective study.","type":"article-journal","volume":"19"},"uris":["http://www.mendeley.com/documents/?uuid=133fbfcc-0a06-4463-a540-033767bc6aa4"]}],"mendeley":{"formattedCitation":"(16)","plainTextFormattedCitation":"(16)","previouslyFormattedCitation":"(16)"},"properties":{"noteIndex":0},"schema":"https://github.com/citation-style-language/schema/raw/master/csl-citation.json"}</w:instrText>
      </w:r>
      <w:r w:rsidR="007F5EF8">
        <w:rPr>
          <w:rFonts w:ascii="Times New Roman" w:hAnsi="Times New Roman" w:cs="Times New Roman"/>
          <w:sz w:val="24"/>
          <w:szCs w:val="24"/>
          <w:vertAlign w:val="superscript"/>
        </w:rPr>
        <w:fldChar w:fldCharType="separate"/>
      </w:r>
      <w:r w:rsidR="007F5EF8" w:rsidRPr="007F5EF8">
        <w:rPr>
          <w:rFonts w:ascii="Times New Roman" w:hAnsi="Times New Roman" w:cs="Times New Roman"/>
          <w:noProof/>
          <w:sz w:val="24"/>
          <w:szCs w:val="24"/>
        </w:rPr>
        <w:t>(16)</w:t>
      </w:r>
      <w:r w:rsidR="007F5EF8">
        <w:rPr>
          <w:rFonts w:ascii="Times New Roman" w:hAnsi="Times New Roman" w:cs="Times New Roman"/>
          <w:sz w:val="24"/>
          <w:szCs w:val="24"/>
          <w:vertAlign w:val="superscript"/>
        </w:rPr>
        <w:fldChar w:fldCharType="end"/>
      </w:r>
      <w:r w:rsidR="007F5EF8">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which is an important criterion for assessing the efficacy of a biomaterial in grafting approaches. In the present study, </w:t>
      </w:r>
      <w:proofErr w:type="spellStart"/>
      <w:r>
        <w:rPr>
          <w:rFonts w:ascii="Times New Roman" w:hAnsi="Times New Roman" w:cs="Times New Roman"/>
          <w:sz w:val="24"/>
          <w:szCs w:val="24"/>
        </w:rPr>
        <w:t>h</w:t>
      </w:r>
      <w:r w:rsidRPr="008C08DA">
        <w:rPr>
          <w:rFonts w:ascii="Times New Roman" w:hAnsi="Times New Roman" w:cs="Times New Roman"/>
          <w:sz w:val="24"/>
          <w:szCs w:val="24"/>
        </w:rPr>
        <w:t>istomorphometric</w:t>
      </w:r>
      <w:proofErr w:type="spellEnd"/>
      <w:r w:rsidRPr="008C08DA">
        <w:rPr>
          <w:rFonts w:ascii="Times New Roman" w:hAnsi="Times New Roman" w:cs="Times New Roman"/>
          <w:sz w:val="24"/>
          <w:szCs w:val="24"/>
        </w:rPr>
        <w:t xml:space="preserve"> analysis was </w:t>
      </w:r>
      <w:r>
        <w:rPr>
          <w:rFonts w:ascii="Times New Roman" w:hAnsi="Times New Roman" w:cs="Times New Roman"/>
          <w:sz w:val="24"/>
          <w:szCs w:val="24"/>
        </w:rPr>
        <w:t xml:space="preserve">also </w:t>
      </w:r>
      <w:r w:rsidRPr="008C08DA">
        <w:rPr>
          <w:rFonts w:ascii="Times New Roman" w:hAnsi="Times New Roman" w:cs="Times New Roman"/>
          <w:sz w:val="24"/>
          <w:szCs w:val="24"/>
        </w:rPr>
        <w:t xml:space="preserve">done </w:t>
      </w:r>
      <w:r>
        <w:rPr>
          <w:rFonts w:ascii="Times New Roman" w:hAnsi="Times New Roman" w:cs="Times New Roman"/>
          <w:sz w:val="24"/>
          <w:szCs w:val="24"/>
        </w:rPr>
        <w:t xml:space="preserve">to have an objective evaluation of the percentage of bone, connective tissue and residual graft </w:t>
      </w:r>
      <w:r w:rsidRPr="008C08DA">
        <w:rPr>
          <w:rFonts w:ascii="Times New Roman" w:hAnsi="Times New Roman" w:cs="Times New Roman"/>
          <w:sz w:val="24"/>
          <w:szCs w:val="24"/>
        </w:rPr>
        <w:t xml:space="preserve">using </w:t>
      </w:r>
      <w:r>
        <w:rPr>
          <w:rFonts w:ascii="Times New Roman" w:hAnsi="Times New Roman" w:cs="Times New Roman"/>
          <w:sz w:val="24"/>
          <w:szCs w:val="24"/>
        </w:rPr>
        <w:t>Image-J a</w:t>
      </w:r>
      <w:r w:rsidRPr="008C08DA">
        <w:rPr>
          <w:rFonts w:ascii="Times New Roman" w:hAnsi="Times New Roman" w:cs="Times New Roman"/>
          <w:sz w:val="24"/>
          <w:szCs w:val="24"/>
        </w:rPr>
        <w:t xml:space="preserve">nalysis </w:t>
      </w:r>
      <w:r>
        <w:rPr>
          <w:rFonts w:ascii="Times New Roman" w:hAnsi="Times New Roman" w:cs="Times New Roman"/>
          <w:sz w:val="24"/>
          <w:szCs w:val="24"/>
        </w:rPr>
        <w:t>s</w:t>
      </w:r>
      <w:r w:rsidRPr="008C08DA">
        <w:rPr>
          <w:rFonts w:ascii="Times New Roman" w:hAnsi="Times New Roman" w:cs="Times New Roman"/>
          <w:sz w:val="24"/>
          <w:szCs w:val="24"/>
        </w:rPr>
        <w:t>oftware</w:t>
      </w:r>
      <w:r w:rsidR="007F5EF8">
        <w:rPr>
          <w:rFonts w:ascii="Times New Roman" w:hAnsi="Times New Roman" w:cs="Times New Roman"/>
          <w:sz w:val="24"/>
          <w:szCs w:val="24"/>
        </w:rPr>
        <w:t xml:space="preserve"> </w:t>
      </w:r>
      <w:r w:rsidR="007F5EF8">
        <w:rPr>
          <w:rFonts w:ascii="Times New Roman" w:hAnsi="Times New Roman" w:cs="Times New Roman"/>
          <w:sz w:val="24"/>
          <w:szCs w:val="24"/>
        </w:rPr>
        <w:fldChar w:fldCharType="begin" w:fldLock="1"/>
      </w:r>
      <w:r w:rsidR="00434DEC">
        <w:rPr>
          <w:rFonts w:ascii="Times New Roman" w:hAnsi="Times New Roman" w:cs="Times New Roman"/>
          <w:sz w:val="24"/>
          <w:szCs w:val="24"/>
        </w:rPr>
        <w:instrText>ADDIN CSL_CITATION {"citationItems":[{"id":"ITEM-1","itemData":{"ISSN":"0309-0167","author":[{"dropping-particle":"","family":"Egan","given":"Kevin P","non-dropping-particle":"","parse-names":false,"suffix":""},{"dropping-particle":"","family":"Brennan","given":"Tracy A","non-dropping-particle":"","parse-names":false,"suffix":""},{"dropping-particle":"","family":"Pignolo","given":"Robert J","non-dropping-particle":"","parse-names":false,"suffix":""}],"container-title":"Histopathology","id":"ITEM-1","issue":"6","issued":{"date-parts":[["2012"]]},"page":"1168-1173","publisher":"Wiley Online Library","title":"Bone histomorphometry using free and commonly available software","type":"article-journal","volume":"61"},"uris":["http://www.mendeley.com/documents/?uuid=0e4b6e60-1fe4-4d72-a4d6-35368a39a510"]}],"mendeley":{"formattedCitation":"(17)","plainTextFormattedCitation":"(17)","previouslyFormattedCitation":"(17)"},"properties":{"noteIndex":0},"schema":"https://github.com/citation-style-language/schema/raw/master/csl-citation.json"}</w:instrText>
      </w:r>
      <w:r w:rsidR="007F5EF8">
        <w:rPr>
          <w:rFonts w:ascii="Times New Roman" w:hAnsi="Times New Roman" w:cs="Times New Roman"/>
          <w:sz w:val="24"/>
          <w:szCs w:val="24"/>
        </w:rPr>
        <w:fldChar w:fldCharType="separate"/>
      </w:r>
      <w:r w:rsidR="007F5EF8" w:rsidRPr="007F5EF8">
        <w:rPr>
          <w:rFonts w:ascii="Times New Roman" w:hAnsi="Times New Roman" w:cs="Times New Roman"/>
          <w:noProof/>
          <w:sz w:val="24"/>
          <w:szCs w:val="24"/>
        </w:rPr>
        <w:t>(17)</w:t>
      </w:r>
      <w:r w:rsidR="007F5EF8">
        <w:rPr>
          <w:rFonts w:ascii="Times New Roman" w:hAnsi="Times New Roman" w:cs="Times New Roman"/>
          <w:sz w:val="24"/>
          <w:szCs w:val="24"/>
        </w:rPr>
        <w:fldChar w:fldCharType="end"/>
      </w:r>
      <w:r>
        <w:rPr>
          <w:rFonts w:ascii="Times New Roman" w:hAnsi="Times New Roman" w:cs="Times New Roman"/>
          <w:sz w:val="24"/>
          <w:szCs w:val="24"/>
        </w:rPr>
        <w:t xml:space="preserve">. This software was preferred </w:t>
      </w:r>
      <w:r w:rsidRPr="00784EE6">
        <w:rPr>
          <w:rFonts w:ascii="Times New Roman" w:hAnsi="Times New Roman" w:cs="Times New Roman"/>
          <w:color w:val="000000" w:themeColor="text1"/>
          <w:sz w:val="24"/>
          <w:szCs w:val="24"/>
          <w:shd w:val="clear" w:color="auto" w:fill="FFFFFF"/>
        </w:rPr>
        <w:t>as it is the most commonly used software in many studies</w:t>
      </w:r>
      <w:r w:rsidR="00434DEC">
        <w:rPr>
          <w:rFonts w:ascii="Times New Roman" w:hAnsi="Times New Roman" w:cs="Times New Roman"/>
          <w:color w:val="000000"/>
          <w:sz w:val="24"/>
          <w:szCs w:val="24"/>
          <w:shd w:val="clear" w:color="auto" w:fill="FFFFFF"/>
          <w:vertAlign w:val="superscript"/>
        </w:rPr>
        <w:t xml:space="preserve"> </w:t>
      </w:r>
      <w:r w:rsidR="00434DEC">
        <w:rPr>
          <w:rFonts w:ascii="Times New Roman" w:hAnsi="Times New Roman" w:cs="Times New Roman"/>
          <w:color w:val="000000"/>
          <w:sz w:val="24"/>
          <w:szCs w:val="24"/>
          <w:shd w:val="clear" w:color="auto" w:fill="FFFFFF"/>
          <w:vertAlign w:val="superscript"/>
        </w:rPr>
        <w:fldChar w:fldCharType="begin" w:fldLock="1"/>
      </w:r>
      <w:r w:rsidR="00434DEC">
        <w:rPr>
          <w:rFonts w:ascii="Times New Roman" w:hAnsi="Times New Roman" w:cs="Times New Roman"/>
          <w:color w:val="000000"/>
          <w:sz w:val="24"/>
          <w:szCs w:val="24"/>
          <w:shd w:val="clear" w:color="auto" w:fill="FFFFFF"/>
          <w:vertAlign w:val="superscript"/>
        </w:rPr>
        <w:instrText>ADDIN CSL_CITATION {"citationItems":[{"id":"ITEM-1","itemData":{"ISSN":"0022-3492","author":[{"dropping-particle":"","family":"Clark","given":"Daniel","non-dropping-particle":"","parse-names":false,"suffix":""},{"dropping-particle":"","family":"Rajendran","given":"Yogalakshmi","non-dropping-particle":"","parse-names":false,"suffix":""},{"dropping-particle":"","family":"Paydar","given":"Sarmad","non-dropping-particle":"","parse-names":false,"suffix":""},{"dropping-particle":"","family":"Ho","given":"Sunita","non-dropping-particle":"","parse-names":false,"suffix":""},{"dropping-particle":"","family":"Cox","given":"Darren","non-dropping-particle":"","parse-names":false,"suffix":""},{"dropping-particle":"","family":"Ryder","given":"Mark","non-dropping-particle":"","parse-names":false,"suffix":""},{"dropping-particle":"","family":"Dollard","given":"John","non-dropping-particle":"","parse-names":false,"suffix":""},{"dropping-particle":"","family":"Kao","given":"Richard T","non-dropping-particle":"","parse-names":false,"suffix":""}],"container-title":"Journal of periodontology","id":"ITEM-1","issue":"4","issued":{"date-parts":[["2018"]]},"page":"379-387","publisher":"Wiley Online Library","title":"Advanced platelet‐rich fibrin and freeze‐dried bone allograft for ridge preservation: a randomized controlled clinical trial","type":"article-journal","volume":"89"},"uris":["http://www.mendeley.com/documents/?uuid=6f6485a6-bc71-46c7-abba-48091e13db29"]},{"id":"ITEM-2","itemData":{"ISSN":"1042-2722 (Print)","PMID":"7670061","abstract":"Optimal implant placement can be achieved only if the ridge maintains its  dimensions and the quality of bone. To prevent the resorption of the ridge and to enhance the quality of regenerated bone, two main approaches have been suggested. Part I of this article presents a modified regenerative technique-the \"socket seal surgery\" (SSS). Part II will present a modified prosthetic technique--the \"cervical contouring concept\" (CCC)--and it will be published in the May, 1994, issue of PP&amp;A. The learning objective of this article is to supplement reader knowledge of methods and techniques for prevention of ridge resorption and enhancement of bone regeneration.","author":[{"dropping-particle":"","family":"Landsberg","given":"C J","non-dropping-particle":"","parse-names":false,"suffix":""},{"dropping-particle":"","family":"Bichacho","given":"N","non-dropping-particle":"","parse-names":false,"suffix":""}],"container-title":"Practical periodontics and aesthetic dentistry : PPAD","id":"ITEM-2","issue":"2","issued":{"date-parts":[["1994","3"]]},"language":"eng","page":"11-7; quiz 19","publisher-place":"United States","title":"A modified surgical/prosthetic approach for optimal single implant supported  crown. Part I--The socket seal surgery.","type":"article-journal","volume":"6"},"uris":["http://www.mendeley.com/documents/?uuid=4c2ce4c7-9041-41f4-b20c-41f0811f29f5"]},{"id":"ITEM-3","itemData":{"author":[{"dropping-particle":"","family":"Kumar","given":"M Suresh","non-dropping-particle":"","parse-names":false,"suffix":""},{"dropping-particle":"","family":"Natta","given":"Sreelakshmi","non-dropping-particle":"","parse-names":false,"suffix":""},{"dropping-particle":"","family":"Shankar","given":"Gowri","non-dropping-particle":"","parse-names":false,"suffix":""},{"dropping-particle":"","family":"Reddy","given":"S Hari Krishna","non-dropping-particle":"","parse-names":false,"suffix":""},{"dropping-particle":"","family":"Visalakshi","given":"D","non-dropping-particle":"","parse-names":false,"suffix":""},{"dropping-particle":"V","family":"Seshiah","given":"G","non-dropping-particle":"","parse-names":false,"suffix":""}],"container-title":"Journal of international oral health: JIOH","id":"ITEM-3","issue":"5","issued":{"date-parts":[["2013"]]},"page":"95","publisher":"International Society of Preventive and Community Dentistry","title":"Comparison between silk sutures and cyanoacrylate adhesive in human mucosa-a clinical and histological study","type":"article-journal","volume":"5"},"uris":["http://www.mendeley.com/documents/?uuid=9afe2917-4ceb-4af0-8605-b52bc9c61f39"]},{"id":"ITEM-4","itemData":{"ISSN":"0378-7966","author":[{"dropping-particle":"","family":"Kaplan","given":"Mehmet","non-dropping-particle":"","parse-names":false,"suffix":""},{"dropping-particle":"","family":"Oral","given":"Basak","non-dropping-particle":"","parse-names":false,"suffix":""},{"dropping-particle":"","family":"Rollas","given":"Sevim","non-dropping-particle":"","parse-names":false,"suffix":""},{"dropping-particle":"","family":"Sinan Kut","given":"Mustafa","non-dropping-particle":"","parse-names":false,"suffix":""},{"dropping-particle":"","family":"Demirtas","given":"Mahmut Murat","non-dropping-particle":"","parse-names":false,"suffix":""}],"container-title":"European journal of drug metabolism and pharmacokinetics","id":"ITEM-4","issued":{"date-parts":[["2004"]]},"page":"77-81","publisher":"Springer","title":"Absorption of ethyl 2-cyanoacrylate tissue adhesive","type":"article-journal","volume":"29"},"uris":["http://www.mendeley.com/documents/?uuid=b28d2d4e-a8d3-4c43-8d6f-ceb3ffec4631"]}],"mendeley":{"formattedCitation":"(14,18–20)","plainTextFormattedCitation":"(14,18–20)","previouslyFormattedCitation":"(14,18–20)"},"properties":{"noteIndex":0},"schema":"https://github.com/citation-style-language/schema/raw/master/csl-citation.json"}</w:instrText>
      </w:r>
      <w:r w:rsidR="00434DEC">
        <w:rPr>
          <w:rFonts w:ascii="Times New Roman" w:hAnsi="Times New Roman" w:cs="Times New Roman"/>
          <w:color w:val="000000"/>
          <w:sz w:val="24"/>
          <w:szCs w:val="24"/>
          <w:shd w:val="clear" w:color="auto" w:fill="FFFFFF"/>
          <w:vertAlign w:val="superscript"/>
        </w:rPr>
        <w:fldChar w:fldCharType="separate"/>
      </w:r>
      <w:r w:rsidR="00434DEC" w:rsidRPr="00434DEC">
        <w:rPr>
          <w:rFonts w:ascii="Times New Roman" w:hAnsi="Times New Roman" w:cs="Times New Roman"/>
          <w:noProof/>
          <w:color w:val="000000"/>
          <w:sz w:val="24"/>
          <w:szCs w:val="24"/>
          <w:shd w:val="clear" w:color="auto" w:fill="FFFFFF"/>
        </w:rPr>
        <w:t>(14,18–20)</w:t>
      </w:r>
      <w:r w:rsidR="00434DEC">
        <w:rPr>
          <w:rFonts w:ascii="Times New Roman" w:hAnsi="Times New Roman" w:cs="Times New Roman"/>
          <w:color w:val="000000"/>
          <w:sz w:val="24"/>
          <w:szCs w:val="24"/>
          <w:shd w:val="clear" w:color="auto" w:fill="FFFFFF"/>
          <w:vertAlign w:val="superscript"/>
        </w:rPr>
        <w:fldChar w:fldCharType="end"/>
      </w:r>
      <w:r w:rsidR="00947E03">
        <w:rPr>
          <w:rFonts w:ascii="Times New Roman" w:hAnsi="Times New Roman" w:cs="Times New Roman"/>
          <w:color w:val="000000"/>
          <w:sz w:val="24"/>
          <w:szCs w:val="24"/>
          <w:shd w:val="clear" w:color="auto" w:fill="FFFFFF"/>
          <w:vertAlign w:val="superscript"/>
        </w:rPr>
        <w:t xml:space="preserve"> </w:t>
      </w:r>
      <w:r w:rsidRPr="009E347B">
        <w:rPr>
          <w:rFonts w:ascii="Times New Roman" w:hAnsi="Times New Roman" w:cs="Times New Roman"/>
          <w:color w:val="000000"/>
          <w:sz w:val="24"/>
          <w:szCs w:val="24"/>
          <w:shd w:val="clear" w:color="auto" w:fill="FFFFFF"/>
        </w:rPr>
        <w:t>which allows the calculation of parameters</w:t>
      </w:r>
      <w:r>
        <w:rPr>
          <w:rFonts w:ascii="Times New Roman" w:hAnsi="Times New Roman" w:cs="Times New Roman"/>
          <w:color w:val="000000"/>
          <w:sz w:val="24"/>
          <w:szCs w:val="24"/>
          <w:shd w:val="clear" w:color="auto" w:fill="FFFFFF"/>
        </w:rPr>
        <w:t xml:space="preserve"> defined by the </w:t>
      </w:r>
      <w:r w:rsidRPr="00D97662">
        <w:rPr>
          <w:rFonts w:ascii="Times New Roman" w:hAnsi="Times New Roman" w:cs="Times New Roman"/>
          <w:color w:val="000000"/>
          <w:sz w:val="24"/>
          <w:szCs w:val="24"/>
        </w:rPr>
        <w:t xml:space="preserve">areas they occupy, their </w:t>
      </w:r>
      <w:r w:rsidRPr="00D97662">
        <w:rPr>
          <w:rFonts w:ascii="Times New Roman" w:hAnsi="Times New Roman" w:cs="Times New Roman"/>
          <w:color w:val="000000"/>
          <w:sz w:val="24"/>
          <w:szCs w:val="24"/>
        </w:rPr>
        <w:lastRenderedPageBreak/>
        <w:t>boundary perimeters, or their distances from other points of reference</w:t>
      </w:r>
      <w:r w:rsidRPr="00D97662">
        <w:rPr>
          <w:rFonts w:ascii="Times New Roman" w:hAnsi="Times New Roman" w:cs="Times New Roman"/>
          <w:color w:val="000000"/>
          <w:sz w:val="24"/>
          <w:szCs w:val="24"/>
          <w:shd w:val="clear" w:color="auto" w:fill="FFFFFF"/>
        </w:rPr>
        <w:t xml:space="preserve"> by image analysis</w:t>
      </w:r>
      <w:r w:rsidR="00434DEC">
        <w:rPr>
          <w:rFonts w:ascii="Times New Roman" w:hAnsi="Times New Roman" w:cs="Times New Roman"/>
          <w:color w:val="000000"/>
          <w:sz w:val="24"/>
          <w:szCs w:val="24"/>
          <w:shd w:val="clear" w:color="auto" w:fill="FFFFFF"/>
        </w:rPr>
        <w:t xml:space="preserve"> </w:t>
      </w:r>
      <w:r w:rsidR="00434DEC">
        <w:rPr>
          <w:rFonts w:ascii="Times New Roman" w:hAnsi="Times New Roman" w:cs="Times New Roman"/>
          <w:color w:val="000000"/>
          <w:sz w:val="24"/>
          <w:szCs w:val="24"/>
          <w:shd w:val="clear" w:color="auto" w:fill="FFFFFF"/>
        </w:rPr>
        <w:fldChar w:fldCharType="begin" w:fldLock="1"/>
      </w:r>
      <w:r w:rsidR="000A1114">
        <w:rPr>
          <w:rFonts w:ascii="Times New Roman" w:hAnsi="Times New Roman" w:cs="Times New Roman"/>
          <w:color w:val="000000"/>
          <w:sz w:val="24"/>
          <w:szCs w:val="24"/>
          <w:shd w:val="clear" w:color="auto" w:fill="FFFFFF"/>
        </w:rPr>
        <w:instrText>ADDIN CSL_CITATION {"citationItems":[{"id":"ITEM-1","itemData":{"ISSN":"0309-0167","author":[{"dropping-particle":"","family":"Egan","given":"Kevin P","non-dropping-particle":"","parse-names":false,"suffix":""},{"dropping-particle":"","family":"Brennan","given":"Tracy A","non-dropping-particle":"","parse-names":false,"suffix":""},{"dropping-particle":"","family":"Pignolo","given":"Robert J","non-dropping-particle":"","parse-names":false,"suffix":""}],"container-title":"Histopathology","id":"ITEM-1","issue":"6","issued":{"date-parts":[["2012"]]},"page":"1168-1173","publisher":"Wiley Online Library","title":"Bone histomorphometry using free and commonly available software","type":"article-journal","volume":"61"},"uris":["http://www.mendeley.com/documents/?uuid=0e4b6e60-1fe4-4d72-a4d6-35368a39a510"]}],"mendeley":{"formattedCitation":"(17)","plainTextFormattedCitation":"(17)","previouslyFormattedCitation":"(17)"},"properties":{"noteIndex":0},"schema":"https://github.com/citation-style-language/schema/raw/master/csl-citation.json"}</w:instrText>
      </w:r>
      <w:r w:rsidR="00434DEC">
        <w:rPr>
          <w:rFonts w:ascii="Times New Roman" w:hAnsi="Times New Roman" w:cs="Times New Roman"/>
          <w:color w:val="000000"/>
          <w:sz w:val="24"/>
          <w:szCs w:val="24"/>
          <w:shd w:val="clear" w:color="auto" w:fill="FFFFFF"/>
        </w:rPr>
        <w:fldChar w:fldCharType="separate"/>
      </w:r>
      <w:r w:rsidR="00434DEC" w:rsidRPr="00434DEC">
        <w:rPr>
          <w:rFonts w:ascii="Times New Roman" w:hAnsi="Times New Roman" w:cs="Times New Roman"/>
          <w:noProof/>
          <w:color w:val="000000"/>
          <w:sz w:val="24"/>
          <w:szCs w:val="24"/>
          <w:shd w:val="clear" w:color="auto" w:fill="FFFFFF"/>
        </w:rPr>
        <w:t>(17)</w:t>
      </w:r>
      <w:r w:rsidR="00434DEC">
        <w:rPr>
          <w:rFonts w:ascii="Times New Roman" w:hAnsi="Times New Roman" w:cs="Times New Roman"/>
          <w:color w:val="000000"/>
          <w:sz w:val="24"/>
          <w:szCs w:val="24"/>
          <w:shd w:val="clear" w:color="auto" w:fill="FFFFFF"/>
        </w:rPr>
        <w:fldChar w:fldCharType="end"/>
      </w:r>
      <w:r w:rsidRPr="009E347B">
        <w:rPr>
          <w:rFonts w:ascii="Times New Roman" w:hAnsi="Times New Roman" w:cs="Times New Roman"/>
          <w:color w:val="000000"/>
          <w:sz w:val="24"/>
          <w:szCs w:val="24"/>
          <w:shd w:val="clear" w:color="auto" w:fill="FFFFFF"/>
        </w:rPr>
        <w:t>.</w:t>
      </w:r>
    </w:p>
    <w:p w14:paraId="17B4910E" w14:textId="77777777" w:rsidR="008441AD" w:rsidRPr="008C08DA" w:rsidRDefault="008441AD" w:rsidP="00370210">
      <w:pPr>
        <w:spacing w:after="0" w:line="480" w:lineRule="auto"/>
        <w:ind w:left="567" w:right="567"/>
        <w:jc w:val="both"/>
        <w:rPr>
          <w:rFonts w:ascii="Times New Roman" w:hAnsi="Times New Roman" w:cs="Times New Roman"/>
          <w:sz w:val="24"/>
          <w:szCs w:val="24"/>
        </w:rPr>
      </w:pPr>
    </w:p>
    <w:p w14:paraId="052D93DE" w14:textId="1A39E8C0" w:rsidR="008441AD" w:rsidRPr="00FF1C1C" w:rsidRDefault="008441AD" w:rsidP="00370210">
      <w:pPr>
        <w:spacing w:after="0" w:line="480" w:lineRule="auto"/>
        <w:ind w:left="567" w:right="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Based on histological and </w:t>
      </w:r>
      <w:proofErr w:type="spellStart"/>
      <w:r>
        <w:rPr>
          <w:rFonts w:ascii="Times New Roman" w:hAnsi="Times New Roman" w:cs="Times New Roman"/>
          <w:sz w:val="24"/>
          <w:szCs w:val="24"/>
        </w:rPr>
        <w:t>histomorphometric</w:t>
      </w:r>
      <w:proofErr w:type="spellEnd"/>
      <w:r>
        <w:rPr>
          <w:rFonts w:ascii="Times New Roman" w:hAnsi="Times New Roman" w:cs="Times New Roman"/>
          <w:sz w:val="24"/>
          <w:szCs w:val="24"/>
        </w:rPr>
        <w:t xml:space="preserve"> analysis of the study, the bone formation in </w:t>
      </w:r>
      <w:r w:rsidR="0077627F">
        <w:rPr>
          <w:rFonts w:ascii="Times New Roman" w:hAnsi="Times New Roman" w:cs="Times New Roman"/>
          <w:sz w:val="24"/>
          <w:szCs w:val="24"/>
        </w:rPr>
        <w:t xml:space="preserve">all </w:t>
      </w:r>
      <w:r>
        <w:rPr>
          <w:rFonts w:ascii="Times New Roman" w:hAnsi="Times New Roman" w:cs="Times New Roman"/>
          <w:sz w:val="24"/>
          <w:szCs w:val="24"/>
        </w:rPr>
        <w:t xml:space="preserve">groups </w:t>
      </w:r>
      <w:r w:rsidR="00BF50C8">
        <w:rPr>
          <w:rFonts w:ascii="Times New Roman" w:hAnsi="Times New Roman" w:cs="Times New Roman"/>
          <w:sz w:val="24"/>
          <w:szCs w:val="24"/>
        </w:rPr>
        <w:t>was</w:t>
      </w:r>
      <w:r>
        <w:rPr>
          <w:rFonts w:ascii="Times New Roman" w:hAnsi="Times New Roman" w:cs="Times New Roman"/>
          <w:sz w:val="24"/>
          <w:szCs w:val="24"/>
        </w:rPr>
        <w:t xml:space="preserve"> more in the </w:t>
      </w:r>
      <w:r w:rsidRPr="008C08DA">
        <w:rPr>
          <w:rFonts w:ascii="Times New Roman" w:hAnsi="Times New Roman" w:cs="Times New Roman"/>
          <w:sz w:val="24"/>
          <w:szCs w:val="24"/>
        </w:rPr>
        <w:t xml:space="preserve">apical region as </w:t>
      </w:r>
      <w:r>
        <w:rPr>
          <w:rFonts w:ascii="Times New Roman" w:hAnsi="Times New Roman" w:cs="Times New Roman"/>
          <w:sz w:val="24"/>
          <w:szCs w:val="24"/>
        </w:rPr>
        <w:t>it</w:t>
      </w:r>
      <w:r w:rsidRPr="008C08DA">
        <w:rPr>
          <w:rFonts w:ascii="Times New Roman" w:hAnsi="Times New Roman" w:cs="Times New Roman"/>
          <w:sz w:val="24"/>
          <w:szCs w:val="24"/>
        </w:rPr>
        <w:t xml:space="preserve"> was predominated by the newly formed bone</w:t>
      </w:r>
      <w:r w:rsidR="007544E5">
        <w:rPr>
          <w:rFonts w:ascii="Times New Roman" w:hAnsi="Times New Roman" w:cs="Times New Roman"/>
          <w:sz w:val="24"/>
          <w:szCs w:val="24"/>
        </w:rPr>
        <w:t xml:space="preserve"> </w:t>
      </w:r>
      <w:r>
        <w:rPr>
          <w:rFonts w:ascii="Times New Roman" w:hAnsi="Times New Roman" w:cs="Times New Roman"/>
          <w:sz w:val="24"/>
          <w:szCs w:val="24"/>
        </w:rPr>
        <w:t>and</w:t>
      </w:r>
      <w:r w:rsidR="007544E5">
        <w:rPr>
          <w:rFonts w:ascii="Times New Roman" w:hAnsi="Times New Roman" w:cs="Times New Roman"/>
          <w:sz w:val="24"/>
          <w:szCs w:val="24"/>
        </w:rPr>
        <w:t xml:space="preserve"> </w:t>
      </w:r>
      <w:r>
        <w:rPr>
          <w:rFonts w:ascii="Times New Roman" w:hAnsi="Times New Roman" w:cs="Times New Roman"/>
          <w:sz w:val="24"/>
          <w:szCs w:val="24"/>
        </w:rPr>
        <w:t xml:space="preserve">due to </w:t>
      </w:r>
      <w:r w:rsidRPr="008C08DA">
        <w:rPr>
          <w:rFonts w:ascii="Times New Roman" w:hAnsi="Times New Roman" w:cs="Times New Roman"/>
          <w:sz w:val="24"/>
          <w:szCs w:val="24"/>
        </w:rPr>
        <w:t xml:space="preserve">the reduced dimensions of socket morphology </w:t>
      </w:r>
      <w:r>
        <w:rPr>
          <w:rFonts w:ascii="Times New Roman" w:hAnsi="Times New Roman" w:cs="Times New Roman"/>
          <w:color w:val="000000" w:themeColor="text1"/>
          <w:sz w:val="24"/>
          <w:szCs w:val="24"/>
        </w:rPr>
        <w:t>and</w:t>
      </w:r>
      <w:r w:rsidRPr="00C3670E">
        <w:rPr>
          <w:rFonts w:ascii="Times New Roman" w:hAnsi="Times New Roman" w:cs="Times New Roman"/>
          <w:color w:val="000000" w:themeColor="text1"/>
          <w:sz w:val="24"/>
          <w:szCs w:val="24"/>
        </w:rPr>
        <w:t xml:space="preserve"> the </w:t>
      </w:r>
      <w:r>
        <w:rPr>
          <w:rFonts w:ascii="Times New Roman" w:hAnsi="Times New Roman" w:cs="Times New Roman"/>
          <w:color w:val="000000" w:themeColor="text1"/>
          <w:sz w:val="24"/>
          <w:szCs w:val="24"/>
        </w:rPr>
        <w:t xml:space="preserve">higher </w:t>
      </w:r>
      <w:r w:rsidR="00BF50C8">
        <w:rPr>
          <w:rFonts w:ascii="Times New Roman" w:hAnsi="Times New Roman" w:cs="Times New Roman"/>
          <w:color w:val="000000" w:themeColor="text1"/>
          <w:sz w:val="24"/>
          <w:szCs w:val="24"/>
        </w:rPr>
        <w:t>marrow-to-graft</w:t>
      </w:r>
      <w:r w:rsidRPr="00C3670E">
        <w:rPr>
          <w:rFonts w:ascii="Times New Roman" w:hAnsi="Times New Roman" w:cs="Times New Roman"/>
          <w:color w:val="000000" w:themeColor="text1"/>
          <w:sz w:val="24"/>
          <w:szCs w:val="24"/>
        </w:rPr>
        <w:t xml:space="preserve"> ratio in the apical region</w:t>
      </w:r>
      <w:r w:rsidR="000A1114">
        <w:rPr>
          <w:rFonts w:ascii="Times New Roman" w:hAnsi="Times New Roman" w:cs="Times New Roman"/>
          <w:color w:val="000000" w:themeColor="text1"/>
          <w:sz w:val="24"/>
          <w:szCs w:val="24"/>
        </w:rPr>
        <w:t xml:space="preserve"> </w:t>
      </w:r>
      <w:r w:rsidR="000A1114">
        <w:rPr>
          <w:rFonts w:ascii="Times New Roman" w:hAnsi="Times New Roman" w:cs="Times New Roman"/>
          <w:color w:val="000000" w:themeColor="text1"/>
          <w:sz w:val="24"/>
          <w:szCs w:val="24"/>
        </w:rPr>
        <w:fldChar w:fldCharType="begin" w:fldLock="1"/>
      </w:r>
      <w:r w:rsidR="000A1114">
        <w:rPr>
          <w:rFonts w:ascii="Times New Roman" w:hAnsi="Times New Roman" w:cs="Times New Roman"/>
          <w:color w:val="000000" w:themeColor="text1"/>
          <w:sz w:val="24"/>
          <w:szCs w:val="24"/>
        </w:rPr>
        <w:instrText>ADDIN CSL_CITATION {"citationItems":[{"id":"ITEM-1","itemData":{"author":[{"dropping-particle":"","family":"Lakey","given":"L A","non-dropping-particle":"","parse-names":false,"suffix":""},{"dropping-particle":"","family":"Akella","given":"R","non-dropping-particle":"","parse-names":false,"suffix":""},{"dropping-particle":"","family":"Ranieri","given":"J P","non-dropping-particle":"","parse-names":false,"suffix":""}],"container-title":"Bone engineering. Toronto: Em Squared Incorporated","id":"ITEM-1","issued":{"date-parts":[["2000"]]},"page":"137-142","title":"Angiogenesis: implications for tissue repair","type":"article-journal"},"uris":["http://www.mendeley.com/documents/?uuid=81c05e60-a336-4028-bd7e-545d89ecee68"]}],"mendeley":{"formattedCitation":"(21)","plainTextFormattedCitation":"(21)","previouslyFormattedCitation":"(21)"},"properties":{"noteIndex":0},"schema":"https://github.com/citation-style-language/schema/raw/master/csl-citation.json"}</w:instrText>
      </w:r>
      <w:r w:rsidR="000A1114">
        <w:rPr>
          <w:rFonts w:ascii="Times New Roman" w:hAnsi="Times New Roman" w:cs="Times New Roman"/>
          <w:color w:val="000000" w:themeColor="text1"/>
          <w:sz w:val="24"/>
          <w:szCs w:val="24"/>
        </w:rPr>
        <w:fldChar w:fldCharType="separate"/>
      </w:r>
      <w:r w:rsidR="000A1114" w:rsidRPr="000A1114">
        <w:rPr>
          <w:rFonts w:ascii="Times New Roman" w:hAnsi="Times New Roman" w:cs="Times New Roman"/>
          <w:noProof/>
          <w:color w:val="000000" w:themeColor="text1"/>
          <w:sz w:val="24"/>
          <w:szCs w:val="24"/>
        </w:rPr>
        <w:t>(21)</w:t>
      </w:r>
      <w:r w:rsidR="000A1114">
        <w:rPr>
          <w:rFonts w:ascii="Times New Roman" w:hAnsi="Times New Roman" w:cs="Times New Roman"/>
          <w:color w:val="000000" w:themeColor="text1"/>
          <w:sz w:val="24"/>
          <w:szCs w:val="24"/>
        </w:rPr>
        <w:fldChar w:fldCharType="end"/>
      </w:r>
      <w:r w:rsidRPr="00C3670E">
        <w:rPr>
          <w:rFonts w:ascii="Times New Roman" w:hAnsi="Times New Roman" w:cs="Times New Roman"/>
          <w:color w:val="000000" w:themeColor="text1"/>
          <w:sz w:val="24"/>
          <w:szCs w:val="24"/>
        </w:rPr>
        <w:t>.</w:t>
      </w:r>
      <w:r w:rsidR="000A1114">
        <w:rPr>
          <w:rFonts w:ascii="Times New Roman" w:hAnsi="Times New Roman" w:cs="Times New Roman"/>
          <w:sz w:val="24"/>
          <w:szCs w:val="24"/>
          <w:vertAlign w:val="superscript"/>
        </w:rPr>
        <w:t xml:space="preserve"> </w:t>
      </w:r>
      <w:r w:rsidRPr="00083461">
        <w:rPr>
          <w:rFonts w:ascii="Times New Roman" w:hAnsi="Times New Roman" w:cs="Times New Roman"/>
          <w:sz w:val="24"/>
          <w:szCs w:val="24"/>
        </w:rPr>
        <w:t xml:space="preserve">It </w:t>
      </w:r>
      <w:r>
        <w:rPr>
          <w:rFonts w:ascii="Times New Roman" w:hAnsi="Times New Roman" w:cs="Times New Roman"/>
          <w:sz w:val="24"/>
          <w:szCs w:val="24"/>
        </w:rPr>
        <w:t xml:space="preserve">was identified by the presence of osteocytes within the lacunae. </w:t>
      </w:r>
      <w:r>
        <w:rPr>
          <w:rFonts w:ascii="Times New Roman" w:hAnsi="Times New Roman" w:cs="Times New Roman"/>
          <w:color w:val="000000" w:themeColor="text1"/>
          <w:sz w:val="24"/>
          <w:szCs w:val="24"/>
          <w:shd w:val="clear" w:color="auto" w:fill="FFFFFF"/>
        </w:rPr>
        <w:t>However, t</w:t>
      </w:r>
      <w:r w:rsidRPr="00FF1C1C">
        <w:rPr>
          <w:rFonts w:ascii="Times New Roman" w:hAnsi="Times New Roman" w:cs="Times New Roman"/>
          <w:color w:val="000000" w:themeColor="text1"/>
          <w:sz w:val="24"/>
          <w:szCs w:val="24"/>
          <w:shd w:val="clear" w:color="auto" w:fill="FFFFFF"/>
        </w:rPr>
        <w:t>he</w:t>
      </w:r>
      <w:r>
        <w:rPr>
          <w:rFonts w:ascii="Times New Roman" w:hAnsi="Times New Roman" w:cs="Times New Roman"/>
          <w:color w:val="000000" w:themeColor="text1"/>
          <w:sz w:val="24"/>
          <w:szCs w:val="24"/>
          <w:shd w:val="clear" w:color="auto" w:fill="FFFFFF"/>
        </w:rPr>
        <w:t xml:space="preserve"> amount of</w:t>
      </w:r>
      <w:r w:rsidRPr="00FF1C1C">
        <w:rPr>
          <w:rFonts w:ascii="Times New Roman" w:hAnsi="Times New Roman" w:cs="Times New Roman"/>
          <w:color w:val="000000" w:themeColor="text1"/>
          <w:sz w:val="24"/>
          <w:szCs w:val="24"/>
          <w:shd w:val="clear" w:color="auto" w:fill="FFFFFF"/>
        </w:rPr>
        <w:t xml:space="preserve"> connective tissue was more in the coronal than the apical </w:t>
      </w:r>
      <w:r>
        <w:rPr>
          <w:rFonts w:ascii="Times New Roman" w:hAnsi="Times New Roman" w:cs="Times New Roman"/>
          <w:color w:val="000000" w:themeColor="text1"/>
          <w:sz w:val="24"/>
          <w:szCs w:val="24"/>
          <w:shd w:val="clear" w:color="auto" w:fill="FFFFFF"/>
        </w:rPr>
        <w:t>region</w:t>
      </w:r>
      <w:r w:rsidRPr="00FF1C1C">
        <w:rPr>
          <w:rFonts w:ascii="Times New Roman" w:hAnsi="Times New Roman" w:cs="Times New Roman"/>
          <w:color w:val="000000" w:themeColor="text1"/>
          <w:sz w:val="24"/>
          <w:szCs w:val="24"/>
          <w:shd w:val="clear" w:color="auto" w:fill="FFFFFF"/>
        </w:rPr>
        <w:t xml:space="preserve"> due to the superficial</w:t>
      </w:r>
      <w:r w:rsidR="0077627F">
        <w:rPr>
          <w:rFonts w:ascii="Times New Roman" w:hAnsi="Times New Roman" w:cs="Times New Roman"/>
          <w:color w:val="000000" w:themeColor="text1"/>
          <w:sz w:val="24"/>
          <w:szCs w:val="24"/>
          <w:shd w:val="clear" w:color="auto" w:fill="FFFFFF"/>
        </w:rPr>
        <w:t xml:space="preserve"> </w:t>
      </w:r>
      <w:r w:rsidRPr="00FF1C1C">
        <w:rPr>
          <w:rFonts w:ascii="Times New Roman" w:hAnsi="Times New Roman" w:cs="Times New Roman"/>
          <w:color w:val="000000" w:themeColor="text1"/>
          <w:sz w:val="24"/>
          <w:szCs w:val="24"/>
          <w:shd w:val="clear" w:color="auto" w:fill="FFFFFF"/>
        </w:rPr>
        <w:t>surface facing the soft tissue side</w:t>
      </w:r>
      <w:r>
        <w:rPr>
          <w:rFonts w:ascii="Times New Roman" w:hAnsi="Times New Roman" w:cs="Times New Roman"/>
          <w:color w:val="000000" w:themeColor="text1"/>
          <w:sz w:val="24"/>
          <w:szCs w:val="24"/>
          <w:shd w:val="clear" w:color="auto" w:fill="FFFFFF"/>
        </w:rPr>
        <w:t xml:space="preserve"> during retrieval of biopsy with the trephine</w:t>
      </w:r>
      <w:r w:rsidRPr="00FF1C1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It was predominated by the presence of collagen, </w:t>
      </w:r>
      <w:r w:rsidR="004C47A6">
        <w:rPr>
          <w:rFonts w:ascii="Times New Roman" w:hAnsi="Times New Roman" w:cs="Times New Roman"/>
          <w:color w:val="000000" w:themeColor="text1"/>
          <w:sz w:val="24"/>
          <w:szCs w:val="24"/>
          <w:shd w:val="clear" w:color="auto" w:fill="FFFFFF"/>
        </w:rPr>
        <w:t>fibroblasts,</w:t>
      </w:r>
      <w:r>
        <w:rPr>
          <w:rFonts w:ascii="Times New Roman" w:hAnsi="Times New Roman" w:cs="Times New Roman"/>
          <w:color w:val="000000" w:themeColor="text1"/>
          <w:sz w:val="24"/>
          <w:szCs w:val="24"/>
          <w:shd w:val="clear" w:color="auto" w:fill="FFFFFF"/>
        </w:rPr>
        <w:t xml:space="preserve"> and blood vessels. The residual graft material was identified with the absence of osteocytes within the lacunae. </w:t>
      </w:r>
      <w:r>
        <w:rPr>
          <w:rFonts w:ascii="Times New Roman" w:hAnsi="Times New Roman" w:cs="Times New Roman"/>
          <w:sz w:val="24"/>
          <w:szCs w:val="24"/>
        </w:rPr>
        <w:t>This represents the area of resorption and was found to be integrating with bone, transforming into new bone. It indicates that the osteoconductive process has happened leading to vital bone formation.</w:t>
      </w:r>
    </w:p>
    <w:p w14:paraId="6E5B1295" w14:textId="77777777" w:rsidR="007F765F" w:rsidRDefault="007F765F" w:rsidP="00370210">
      <w:pPr>
        <w:spacing w:after="0" w:line="480" w:lineRule="auto"/>
        <w:ind w:right="567"/>
        <w:jc w:val="both"/>
        <w:rPr>
          <w:rFonts w:ascii="Times New Roman" w:hAnsi="Times New Roman" w:cs="Times New Roman"/>
          <w:sz w:val="24"/>
          <w:szCs w:val="24"/>
        </w:rPr>
      </w:pPr>
    </w:p>
    <w:p w14:paraId="36E4C7C7" w14:textId="40E8FABC" w:rsidR="008441AD" w:rsidRPr="00EA7832" w:rsidRDefault="008441AD" w:rsidP="00370210">
      <w:pPr>
        <w:spacing w:after="0" w:line="480" w:lineRule="auto"/>
        <w:ind w:left="567" w:right="567"/>
        <w:jc w:val="both"/>
        <w:rPr>
          <w:rFonts w:ascii="Times New Roman" w:hAnsi="Times New Roman" w:cs="Times New Roman"/>
          <w:color w:val="000000" w:themeColor="text1"/>
          <w:sz w:val="24"/>
          <w:szCs w:val="24"/>
        </w:rPr>
      </w:pPr>
      <w:r w:rsidRPr="0050229A">
        <w:rPr>
          <w:rFonts w:ascii="Times New Roman" w:hAnsi="Times New Roman" w:cs="Times New Roman"/>
          <w:color w:val="000000" w:themeColor="text1"/>
          <w:sz w:val="24"/>
          <w:szCs w:val="24"/>
        </w:rPr>
        <w:t>In the present study,</w:t>
      </w:r>
      <w:r w:rsidR="00D46E9B">
        <w:rPr>
          <w:rFonts w:ascii="Times New Roman" w:hAnsi="Times New Roman" w:cs="Times New Roman"/>
          <w:color w:val="000000" w:themeColor="text1"/>
          <w:sz w:val="24"/>
          <w:szCs w:val="24"/>
        </w:rPr>
        <w:t xml:space="preserve"> significantly more vital bone formation was formed in </w:t>
      </w:r>
      <w:r w:rsidR="000A1114">
        <w:rPr>
          <w:rFonts w:ascii="Times New Roman" w:hAnsi="Times New Roman" w:cs="Times New Roman"/>
          <w:color w:val="000000" w:themeColor="text1"/>
          <w:sz w:val="24"/>
          <w:szCs w:val="24"/>
        </w:rPr>
        <w:t xml:space="preserve">the </w:t>
      </w:r>
      <w:r w:rsidR="00D46E9B">
        <w:rPr>
          <w:rFonts w:ascii="Times New Roman" w:hAnsi="Times New Roman" w:cs="Times New Roman"/>
          <w:color w:val="000000" w:themeColor="text1"/>
          <w:sz w:val="24"/>
          <w:szCs w:val="24"/>
        </w:rPr>
        <w:t xml:space="preserve">DBBM and A-PRF combination group when compared to </w:t>
      </w:r>
      <w:r w:rsidR="000A1114">
        <w:rPr>
          <w:rFonts w:ascii="Times New Roman" w:hAnsi="Times New Roman" w:cs="Times New Roman"/>
          <w:color w:val="000000" w:themeColor="text1"/>
          <w:sz w:val="24"/>
          <w:szCs w:val="24"/>
        </w:rPr>
        <w:t xml:space="preserve">the </w:t>
      </w:r>
      <w:r w:rsidR="00D46E9B">
        <w:rPr>
          <w:rFonts w:ascii="Times New Roman" w:hAnsi="Times New Roman" w:cs="Times New Roman"/>
          <w:color w:val="000000" w:themeColor="text1"/>
          <w:sz w:val="24"/>
          <w:szCs w:val="24"/>
        </w:rPr>
        <w:t xml:space="preserve">DBBM group and A-PRF group, this could be due to </w:t>
      </w:r>
      <w:r w:rsidR="000A1114">
        <w:rPr>
          <w:rFonts w:ascii="Times New Roman" w:hAnsi="Times New Roman" w:cs="Times New Roman"/>
          <w:color w:val="000000" w:themeColor="text1"/>
          <w:sz w:val="24"/>
          <w:szCs w:val="24"/>
        </w:rPr>
        <w:t xml:space="preserve">the </w:t>
      </w:r>
      <w:r w:rsidR="00D46E9B">
        <w:rPr>
          <w:rFonts w:ascii="Times New Roman" w:hAnsi="Times New Roman" w:cs="Times New Roman"/>
          <w:color w:val="000000" w:themeColor="text1"/>
          <w:sz w:val="24"/>
          <w:szCs w:val="24"/>
        </w:rPr>
        <w:t xml:space="preserve">synergistic effect of </w:t>
      </w:r>
      <w:r w:rsidR="00D46E9B">
        <w:rPr>
          <w:rFonts w:ascii="Times New Roman" w:hAnsi="Times New Roman" w:cs="Times New Roman"/>
          <w:sz w:val="24"/>
          <w:szCs w:val="24"/>
        </w:rPr>
        <w:t>osteoconductive</w:t>
      </w:r>
      <w:r w:rsidR="00626F6A">
        <w:rPr>
          <w:rFonts w:ascii="Times New Roman" w:hAnsi="Times New Roman" w:cs="Times New Roman"/>
          <w:sz w:val="24"/>
          <w:szCs w:val="24"/>
        </w:rPr>
        <w:t xml:space="preserve"> and </w:t>
      </w:r>
      <w:proofErr w:type="spellStart"/>
      <w:r w:rsidR="00626F6A">
        <w:rPr>
          <w:rFonts w:ascii="Times New Roman" w:hAnsi="Times New Roman" w:cs="Times New Roman"/>
          <w:sz w:val="24"/>
          <w:szCs w:val="24"/>
        </w:rPr>
        <w:t>osteoinductive</w:t>
      </w:r>
      <w:proofErr w:type="spellEnd"/>
      <w:r w:rsidR="00626F6A">
        <w:rPr>
          <w:rFonts w:ascii="Times New Roman" w:hAnsi="Times New Roman" w:cs="Times New Roman"/>
          <w:sz w:val="24"/>
          <w:szCs w:val="24"/>
        </w:rPr>
        <w:t xml:space="preserve"> properties</w:t>
      </w:r>
      <w:r w:rsidR="00D46E9B">
        <w:rPr>
          <w:rFonts w:ascii="Times New Roman" w:hAnsi="Times New Roman" w:cs="Times New Roman"/>
          <w:sz w:val="24"/>
          <w:szCs w:val="24"/>
        </w:rPr>
        <w:t xml:space="preserve"> of DBBM and A-PRF</w:t>
      </w:r>
      <w:r w:rsidR="000A1114">
        <w:rPr>
          <w:rFonts w:ascii="Times New Roman" w:hAnsi="Times New Roman" w:cs="Times New Roman"/>
          <w:sz w:val="24"/>
          <w:szCs w:val="24"/>
        </w:rPr>
        <w:t xml:space="preserve"> </w:t>
      </w:r>
      <w:r w:rsidR="000A1114">
        <w:rPr>
          <w:rFonts w:ascii="Times New Roman" w:hAnsi="Times New Roman" w:cs="Times New Roman"/>
          <w:sz w:val="24"/>
          <w:szCs w:val="24"/>
        </w:rPr>
        <w:fldChar w:fldCharType="begin" w:fldLock="1"/>
      </w:r>
      <w:r w:rsidR="000A1114">
        <w:rPr>
          <w:rFonts w:ascii="Times New Roman" w:hAnsi="Times New Roman" w:cs="Times New Roman"/>
          <w:sz w:val="24"/>
          <w:szCs w:val="24"/>
        </w:rPr>
        <w:instrText>ADDIN CSL_CITATION {"citationItems":[{"id":"ITEM-1","itemData":{"ISSN":"0278-2391","author":[{"dropping-particle":"","family":"Indovina Jr","given":"Anthony","non-dropping-particle":"","parse-names":false,"suffix":""},{"dropping-particle":"","family":"Block","given":"Michael S","non-dropping-particle":"","parse-names":false,"suffix":""}],"container-title":"Journal of oral and maxillofacial surgery","id":"ITEM-1","issue":"1","issued":{"date-parts":[["2002"]]},"page":"53-58","publisher":"Elsevier","title":"Comparison of 3 bone substitutes in canine extraction sites","type":"article-journal","volume":"60"},"uris":["http://www.mendeley.com/documents/?uuid=e7987d8c-171a-4c09-9286-72bfba3dfc95"]}],"mendeley":{"formattedCitation":"(22)","plainTextFormattedCitation":"(22)","previouslyFormattedCitation":"(22)"},"properties":{"noteIndex":0},"schema":"https://github.com/citation-style-language/schema/raw/master/csl-citation.json"}</w:instrText>
      </w:r>
      <w:r w:rsidR="000A1114">
        <w:rPr>
          <w:rFonts w:ascii="Times New Roman" w:hAnsi="Times New Roman" w:cs="Times New Roman"/>
          <w:sz w:val="24"/>
          <w:szCs w:val="24"/>
        </w:rPr>
        <w:fldChar w:fldCharType="separate"/>
      </w:r>
      <w:r w:rsidR="000A1114" w:rsidRPr="000A1114">
        <w:rPr>
          <w:rFonts w:ascii="Times New Roman" w:hAnsi="Times New Roman" w:cs="Times New Roman"/>
          <w:noProof/>
          <w:sz w:val="24"/>
          <w:szCs w:val="24"/>
        </w:rPr>
        <w:t>(22)</w:t>
      </w:r>
      <w:r w:rsidR="000A1114">
        <w:rPr>
          <w:rFonts w:ascii="Times New Roman" w:hAnsi="Times New Roman" w:cs="Times New Roman"/>
          <w:sz w:val="24"/>
          <w:szCs w:val="24"/>
        </w:rPr>
        <w:fldChar w:fldCharType="end"/>
      </w:r>
      <w:r w:rsidR="00D46E9B">
        <w:rPr>
          <w:rFonts w:ascii="Times New Roman" w:hAnsi="Times New Roman" w:cs="Times New Roman"/>
          <w:sz w:val="24"/>
          <w:szCs w:val="24"/>
        </w:rPr>
        <w:t xml:space="preserve">. </w:t>
      </w:r>
      <w:r w:rsidR="00D46E9B" w:rsidRPr="00905F62">
        <w:rPr>
          <w:rFonts w:ascii="Times New Roman" w:hAnsi="Times New Roman" w:cs="Times New Roman"/>
          <w:color w:val="000000" w:themeColor="text1"/>
          <w:sz w:val="24"/>
          <w:szCs w:val="24"/>
        </w:rPr>
        <w:t>The connective tissue component was enhanced in DBBM group and A-PRF group compared to DBBM and A-PRF combination group</w:t>
      </w:r>
      <w:r w:rsidR="00905F62" w:rsidRPr="00905F62">
        <w:rPr>
          <w:rFonts w:ascii="Times New Roman" w:hAnsi="Times New Roman" w:cs="Times New Roman"/>
          <w:color w:val="000000" w:themeColor="text1"/>
          <w:sz w:val="24"/>
          <w:szCs w:val="24"/>
        </w:rPr>
        <w:t xml:space="preserve">. This could be due to </w:t>
      </w:r>
      <w:r w:rsidR="00F1607D">
        <w:rPr>
          <w:rFonts w:ascii="Times New Roman" w:hAnsi="Times New Roman" w:cs="Times New Roman"/>
          <w:color w:val="000000" w:themeColor="text1"/>
          <w:sz w:val="24"/>
          <w:szCs w:val="24"/>
        </w:rPr>
        <w:t xml:space="preserve">the </w:t>
      </w:r>
      <w:r w:rsidR="00905F62" w:rsidRPr="00905F62">
        <w:rPr>
          <w:rFonts w:ascii="Times New Roman" w:hAnsi="Times New Roman" w:cs="Times New Roman"/>
          <w:color w:val="000000" w:themeColor="text1"/>
          <w:sz w:val="24"/>
          <w:szCs w:val="24"/>
        </w:rPr>
        <w:t>ability to A-PRF to enhance soft tissue healing</w:t>
      </w:r>
      <w:r w:rsidR="000A1114">
        <w:rPr>
          <w:rFonts w:ascii="Times New Roman" w:hAnsi="Times New Roman" w:cs="Times New Roman"/>
          <w:color w:val="000000" w:themeColor="text1"/>
          <w:sz w:val="24"/>
          <w:szCs w:val="24"/>
          <w:vertAlign w:val="superscript"/>
        </w:rPr>
        <w:t xml:space="preserve"> </w:t>
      </w:r>
      <w:r w:rsidR="000A1114">
        <w:rPr>
          <w:rFonts w:ascii="Times New Roman" w:hAnsi="Times New Roman" w:cs="Times New Roman"/>
          <w:color w:val="000000" w:themeColor="text1"/>
          <w:sz w:val="24"/>
          <w:szCs w:val="24"/>
          <w:vertAlign w:val="superscript"/>
        </w:rPr>
        <w:fldChar w:fldCharType="begin" w:fldLock="1"/>
      </w:r>
      <w:r w:rsidR="000A1114">
        <w:rPr>
          <w:rFonts w:ascii="Times New Roman" w:hAnsi="Times New Roman" w:cs="Times New Roman"/>
          <w:color w:val="000000" w:themeColor="text1"/>
          <w:sz w:val="24"/>
          <w:szCs w:val="24"/>
          <w:vertAlign w:val="superscript"/>
        </w:rPr>
        <w:instrText>ADDIN CSL_CITATION {"citationItems":[{"id":"ITEM-1","itemData":{"ISSN":"0022-3492","author":[{"dropping-particle":"","family":"Fujioka‐Kobayashi","given":"Masako","non-dropping-particle":"","parse-names":false,"suffix":""},{"dropping-particle":"","family":"Miron","given":"Richard J","non-dropping-particle":"","parse-names":false,"suffix":""},{"dropping-particle":"","family":"Hernandez","given":"Maria","non-dropping-particle":"","parse-names":false,"suffix":""},{"dropping-particle":"","family":"Kandalam","given":"Umadevi","non-dropping-particle":"","parse-names":false,"suffix":""},{"dropping-particle":"","family":"Zhang","given":"Yufeng","non-dropping-particle":"","parse-names":false,"suffix":""},{"dropping-particle":"","family":"Choukroun","given":"Joseph","non-dropping-particle":"","parse-names":false,"suffix":""}],"container-title":"Journal of periodontology","id":"ITEM-1","issue":"1","issued":{"date-parts":[["2017"]]},"page":"112-121","publisher":"Wiley Online Library","title":"Optimized platelet‐rich fibrin with the low‐speed concept: growth factor release, biocompatibility, and cellular response","type":"article-journal","volume":"88"},"uris":["http://www.mendeley.com/documents/?uuid=89398a23-8a32-4b12-abef-4350099647b9"]}],"mendeley":{"formattedCitation":"(9)","plainTextFormattedCitation":"(9)","previouslyFormattedCitation":"(9)"},"properties":{"noteIndex":0},"schema":"https://github.com/citation-style-language/schema/raw/master/csl-citation.json"}</w:instrText>
      </w:r>
      <w:r w:rsidR="000A1114">
        <w:rPr>
          <w:rFonts w:ascii="Times New Roman" w:hAnsi="Times New Roman" w:cs="Times New Roman"/>
          <w:color w:val="000000" w:themeColor="text1"/>
          <w:sz w:val="24"/>
          <w:szCs w:val="24"/>
          <w:vertAlign w:val="superscript"/>
        </w:rPr>
        <w:fldChar w:fldCharType="separate"/>
      </w:r>
      <w:r w:rsidR="000A1114" w:rsidRPr="000A1114">
        <w:rPr>
          <w:rFonts w:ascii="Times New Roman" w:hAnsi="Times New Roman" w:cs="Times New Roman"/>
          <w:noProof/>
          <w:color w:val="000000" w:themeColor="text1"/>
          <w:sz w:val="24"/>
          <w:szCs w:val="24"/>
        </w:rPr>
        <w:t>(9)</w:t>
      </w:r>
      <w:r w:rsidR="000A1114">
        <w:rPr>
          <w:rFonts w:ascii="Times New Roman" w:hAnsi="Times New Roman" w:cs="Times New Roman"/>
          <w:color w:val="000000" w:themeColor="text1"/>
          <w:sz w:val="24"/>
          <w:szCs w:val="24"/>
          <w:vertAlign w:val="superscript"/>
        </w:rPr>
        <w:fldChar w:fldCharType="end"/>
      </w:r>
      <w:r w:rsidR="000A1114">
        <w:rPr>
          <w:rFonts w:ascii="Times New Roman" w:hAnsi="Times New Roman" w:cs="Times New Roman"/>
          <w:color w:val="000000" w:themeColor="text1"/>
          <w:sz w:val="24"/>
          <w:szCs w:val="24"/>
          <w:vertAlign w:val="superscript"/>
        </w:rPr>
        <w:t xml:space="preserve"> </w:t>
      </w:r>
      <w:r w:rsidR="00905F62" w:rsidRPr="00905F62">
        <w:rPr>
          <w:rFonts w:ascii="Times New Roman" w:hAnsi="Times New Roman" w:cs="Times New Roman"/>
          <w:color w:val="000000" w:themeColor="text1"/>
          <w:sz w:val="24"/>
          <w:szCs w:val="24"/>
        </w:rPr>
        <w:t>and</w:t>
      </w:r>
      <w:r w:rsidR="00D46E9B" w:rsidRPr="00905F62">
        <w:rPr>
          <w:rFonts w:ascii="Times New Roman" w:hAnsi="Times New Roman" w:cs="Times New Roman"/>
          <w:color w:val="000000" w:themeColor="text1"/>
          <w:sz w:val="24"/>
          <w:szCs w:val="24"/>
        </w:rPr>
        <w:t xml:space="preserve"> due to presence of</w:t>
      </w:r>
      <w:r w:rsidR="00905F62" w:rsidRPr="00905F62">
        <w:rPr>
          <w:rFonts w:ascii="Times New Roman" w:hAnsi="Times New Roman" w:cs="Times New Roman"/>
          <w:color w:val="000000" w:themeColor="text1"/>
          <w:sz w:val="24"/>
          <w:szCs w:val="24"/>
        </w:rPr>
        <w:t xml:space="preserve"> increased</w:t>
      </w:r>
      <w:r w:rsidR="00D46E9B" w:rsidRPr="00905F62">
        <w:rPr>
          <w:rFonts w:ascii="Times New Roman" w:hAnsi="Times New Roman" w:cs="Times New Roman"/>
          <w:color w:val="000000" w:themeColor="text1"/>
          <w:sz w:val="24"/>
          <w:szCs w:val="24"/>
        </w:rPr>
        <w:t xml:space="preserve"> remnant</w:t>
      </w:r>
      <w:r w:rsidR="00626F6A" w:rsidRPr="00905F62">
        <w:rPr>
          <w:rFonts w:ascii="Times New Roman" w:hAnsi="Times New Roman" w:cs="Times New Roman"/>
          <w:color w:val="000000" w:themeColor="text1"/>
          <w:sz w:val="24"/>
          <w:szCs w:val="24"/>
        </w:rPr>
        <w:t xml:space="preserve"> graft material</w:t>
      </w:r>
      <w:r w:rsidR="00905F62" w:rsidRPr="00905F62">
        <w:rPr>
          <w:rFonts w:ascii="Times New Roman" w:hAnsi="Times New Roman" w:cs="Times New Roman"/>
          <w:color w:val="000000" w:themeColor="text1"/>
          <w:sz w:val="24"/>
          <w:szCs w:val="24"/>
        </w:rPr>
        <w:t xml:space="preserve"> in DBBM group, compared to DBBM and A-PRF combination group</w:t>
      </w:r>
      <w:r w:rsidR="00653D66" w:rsidRPr="00905F62">
        <w:rPr>
          <w:rFonts w:ascii="Times New Roman" w:hAnsi="Times New Roman" w:cs="Times New Roman"/>
          <w:color w:val="000000" w:themeColor="text1"/>
          <w:sz w:val="24"/>
          <w:szCs w:val="24"/>
        </w:rPr>
        <w:t>.</w:t>
      </w:r>
      <w:r w:rsidRPr="00905F62">
        <w:rPr>
          <w:rFonts w:ascii="Times New Roman" w:hAnsi="Times New Roman" w:cs="Times New Roman"/>
          <w:color w:val="000000" w:themeColor="text1"/>
          <w:sz w:val="24"/>
          <w:szCs w:val="24"/>
        </w:rPr>
        <w:t xml:space="preserve"> </w:t>
      </w:r>
      <w:r w:rsidR="00653D66" w:rsidRPr="00E23A52">
        <w:rPr>
          <w:rFonts w:ascii="Times New Roman" w:hAnsi="Times New Roman" w:cs="Times New Roman"/>
          <w:color w:val="000000" w:themeColor="text1"/>
          <w:sz w:val="24"/>
          <w:szCs w:val="24"/>
        </w:rPr>
        <w:t>T</w:t>
      </w:r>
      <w:r w:rsidRPr="00E23A52">
        <w:rPr>
          <w:rFonts w:ascii="Times New Roman" w:hAnsi="Times New Roman" w:cs="Times New Roman"/>
          <w:color w:val="000000" w:themeColor="text1"/>
          <w:sz w:val="24"/>
          <w:szCs w:val="24"/>
        </w:rPr>
        <w:t xml:space="preserve">he residual graft was </w:t>
      </w:r>
      <w:r w:rsidR="007F765F" w:rsidRPr="00E23A52">
        <w:rPr>
          <w:rFonts w:ascii="Times New Roman" w:hAnsi="Times New Roman" w:cs="Times New Roman"/>
          <w:color w:val="000000" w:themeColor="text1"/>
          <w:sz w:val="24"/>
          <w:szCs w:val="24"/>
        </w:rPr>
        <w:t xml:space="preserve">17.14±11.93% and </w:t>
      </w:r>
      <w:r w:rsidRPr="00E23A52">
        <w:rPr>
          <w:rFonts w:ascii="Times New Roman" w:hAnsi="Times New Roman" w:cs="Times New Roman"/>
          <w:color w:val="000000" w:themeColor="text1"/>
          <w:sz w:val="24"/>
          <w:szCs w:val="24"/>
        </w:rPr>
        <w:t>14.42±11.</w:t>
      </w:r>
      <w:r w:rsidR="001972D5" w:rsidRPr="00E23A52">
        <w:rPr>
          <w:rFonts w:ascii="Times New Roman" w:hAnsi="Times New Roman" w:cs="Times New Roman"/>
          <w:color w:val="000000" w:themeColor="text1"/>
          <w:sz w:val="24"/>
          <w:szCs w:val="24"/>
        </w:rPr>
        <w:t>38</w:t>
      </w:r>
      <w:r w:rsidRPr="00E23A52">
        <w:rPr>
          <w:rFonts w:ascii="Times New Roman" w:hAnsi="Times New Roman" w:cs="Times New Roman"/>
          <w:color w:val="000000" w:themeColor="text1"/>
          <w:sz w:val="24"/>
          <w:szCs w:val="24"/>
        </w:rPr>
        <w:t>%</w:t>
      </w:r>
      <w:r w:rsidR="00653D66" w:rsidRPr="00E23A52">
        <w:rPr>
          <w:rFonts w:ascii="Times New Roman" w:hAnsi="Times New Roman" w:cs="Times New Roman"/>
          <w:color w:val="000000" w:themeColor="text1"/>
          <w:sz w:val="24"/>
          <w:szCs w:val="24"/>
        </w:rPr>
        <w:t xml:space="preserve"> </w:t>
      </w:r>
      <w:r w:rsidR="007F765F" w:rsidRPr="00E23A52">
        <w:rPr>
          <w:rFonts w:ascii="Times New Roman" w:hAnsi="Times New Roman" w:cs="Times New Roman"/>
          <w:color w:val="000000" w:themeColor="text1"/>
          <w:sz w:val="24"/>
          <w:szCs w:val="24"/>
        </w:rPr>
        <w:t xml:space="preserve">in </w:t>
      </w:r>
      <w:r w:rsidR="00F012B3" w:rsidRPr="00E23A52">
        <w:rPr>
          <w:rFonts w:ascii="Times New Roman" w:hAnsi="Times New Roman" w:cs="Times New Roman"/>
          <w:color w:val="000000" w:themeColor="text1"/>
          <w:sz w:val="24"/>
          <w:szCs w:val="24"/>
        </w:rPr>
        <w:t>groups 1 and 3</w:t>
      </w:r>
      <w:r w:rsidR="007F765F" w:rsidRPr="00E23A52">
        <w:rPr>
          <w:rFonts w:ascii="Times New Roman" w:hAnsi="Times New Roman" w:cs="Times New Roman"/>
          <w:color w:val="000000" w:themeColor="text1"/>
          <w:sz w:val="24"/>
          <w:szCs w:val="24"/>
        </w:rPr>
        <w:t xml:space="preserve"> </w:t>
      </w:r>
      <w:r w:rsidR="007F765F" w:rsidRPr="00E23A52">
        <w:rPr>
          <w:rFonts w:ascii="Times New Roman" w:hAnsi="Times New Roman" w:cs="Times New Roman"/>
          <w:color w:val="000000" w:themeColor="text1"/>
          <w:sz w:val="24"/>
          <w:szCs w:val="24"/>
        </w:rPr>
        <w:lastRenderedPageBreak/>
        <w:t>respectively,</w:t>
      </w:r>
      <w:r w:rsidR="007F765F" w:rsidRPr="00F26413">
        <w:rPr>
          <w:rFonts w:ascii="Times New Roman" w:hAnsi="Times New Roman" w:cs="Times New Roman"/>
          <w:color w:val="FF0000"/>
          <w:sz w:val="24"/>
          <w:szCs w:val="24"/>
        </w:rPr>
        <w:t xml:space="preserve"> </w:t>
      </w:r>
      <w:r w:rsidRPr="008C08DA">
        <w:rPr>
          <w:rFonts w:ascii="Times New Roman" w:hAnsi="Times New Roman" w:cs="Times New Roman"/>
          <w:sz w:val="24"/>
          <w:szCs w:val="24"/>
        </w:rPr>
        <w:t>which could be due to longer resorpt</w:t>
      </w:r>
      <w:r w:rsidR="0056748E">
        <w:rPr>
          <w:rFonts w:ascii="Times New Roman" w:hAnsi="Times New Roman" w:cs="Times New Roman"/>
          <w:sz w:val="24"/>
          <w:szCs w:val="24"/>
        </w:rPr>
        <w:t xml:space="preserve">ion time associated with DBBM </w:t>
      </w:r>
      <w:r w:rsidRPr="008C08DA">
        <w:rPr>
          <w:rFonts w:ascii="Times New Roman" w:hAnsi="Times New Roman" w:cs="Times New Roman"/>
          <w:sz w:val="24"/>
          <w:szCs w:val="24"/>
        </w:rPr>
        <w:t xml:space="preserve"> </w:t>
      </w:r>
      <w:r>
        <w:rPr>
          <w:rFonts w:ascii="Times New Roman" w:hAnsi="Times New Roman" w:cs="Times New Roman"/>
          <w:sz w:val="24"/>
          <w:szCs w:val="24"/>
        </w:rPr>
        <w:t>and</w:t>
      </w:r>
      <w:r w:rsidRPr="008C08DA">
        <w:rPr>
          <w:rFonts w:ascii="Times New Roman" w:hAnsi="Times New Roman" w:cs="Times New Roman"/>
          <w:sz w:val="24"/>
          <w:szCs w:val="24"/>
        </w:rPr>
        <w:t xml:space="preserve"> non-interference in bone</w:t>
      </w:r>
      <w:r>
        <w:rPr>
          <w:rFonts w:ascii="Times New Roman" w:hAnsi="Times New Roman" w:cs="Times New Roman"/>
          <w:sz w:val="24"/>
          <w:szCs w:val="24"/>
        </w:rPr>
        <w:t xml:space="preserve"> healing</w:t>
      </w:r>
      <w:r w:rsidR="000A1114">
        <w:rPr>
          <w:rFonts w:ascii="Times New Roman" w:hAnsi="Times New Roman" w:cs="Times New Roman"/>
          <w:sz w:val="24"/>
          <w:szCs w:val="24"/>
        </w:rPr>
        <w:t xml:space="preserve"> </w:t>
      </w:r>
      <w:r w:rsidR="000A1114">
        <w:rPr>
          <w:rFonts w:ascii="Times New Roman" w:hAnsi="Times New Roman" w:cs="Times New Roman"/>
          <w:sz w:val="24"/>
          <w:szCs w:val="24"/>
        </w:rPr>
        <w:fldChar w:fldCharType="begin" w:fldLock="1"/>
      </w:r>
      <w:r w:rsidR="00D925AE">
        <w:rPr>
          <w:rFonts w:ascii="Times New Roman" w:hAnsi="Times New Roman" w:cs="Times New Roman"/>
          <w:sz w:val="24"/>
          <w:szCs w:val="24"/>
        </w:rPr>
        <w:instrText>ADDIN CSL_CITATION {"citationItems":[{"id":"ITEM-1","itemData":{"DOI":"10.1111/clr.12170","ISSN":"1600-0501 (Electronic)","PMID":"23556467","abstract":"OBJECTIVE: The aim was to examine the tissue composition of extraction sockets  that had been grafted with deproteinized bovine bone mineral and allowed to heal for 6 months. MATERIAL AND METHODS: Twenty-five subjects with one tooth each scheduled for extraction and replacement with dental implants were recruited. The assigned teeth were carefully removed. The site/patient was thereafter allocated to a test or a control group. In the test group patients, Bio-Oss(®) Collagen was placed to fill the fresh extraction socket while in the controls no grafting was performed. After about 6 months of healing, a biopsy was sampled from the center of the extraction site. The specimens were decalcified, embedded in paraffin, sectioned, and stained in HTX. The proportions occupied by mineralized bone, osteoid, bone marrow, fibrous tissue, and Bio-Oss(®) particles were determined by morphometric point counting. RESULTS: Mineralized bone made up 57.4 ± 12.4% of the control sites (C) and 48.9 ± 8.5% of the T1 sites (graft material not included). The amount of bone marrow (C: 7.1 ± 6.1%, T1: 2.1 ± 3.1%) and osteoid (C: 7.3 ± 4.9%, T1: 1.9 ± 2.1%) was about five times greater in the control than in the test sites. Fibrous tissue comprised 23.1 ± 16.3% (C) and 40.0 ± 11.9% (T1). I n the T2 sites (graft material included), the percentage mineralized bone was 39.9 ± 8.6 while the proportions of bone marrow and osteoid were 1.8 ± 2.5% and 1.6 ± 1.8%. Fibrous tissue occupied 32.4 ± 9.2% and Bio-Oss(®) particles 19.0 ± 6.5% of the T2 sites. CONCLUSION: Placement of the biomaterial in the fresh extraction socket retarded healing. The Bio-Oss(®) particles were not resorbed but became surrounded by new bone. This may explain why grafted extraction sites may fail to undergo dimensional change.","author":[{"dropping-particle":"","family":"Lindhe","given":"Jan","non-dropping-particle":"","parse-names":false,"suffix":""},{"dropping-particle":"","family":"Cecchinato","given":"Denis","non-dropping-particle":"","parse-names":false,"suffix":""},{"dropping-particle":"","family":"Donati","given":"Mauro","non-dropping-particle":"","parse-names":false,"suffix":""},{"dropping-particle":"","family":"Tomasi","given":"Cristiano","non-dropping-particle":"","parse-names":false,"suffix":""},{"dropping-particle":"","family":"Liljenberg","given":"Birgitta","non-dropping-particle":"","parse-names":false,"suffix":""}],"container-title":"Clinical oral implants research","id":"ITEM-1","issue":"7","issued":{"date-parts":[["2014","7"]]},"language":"eng","page":"786-790","publisher-place":"Denmark","title":"Ridge preservation with the use of deproteinized bovine bone mineral.","type":"article-journal","volume":"25"},"uris":["http://www.mendeley.com/documents/?uuid=b422fc68-746b-4078-9120-abdeb18c9d65"]}],"mendeley":{"formattedCitation":"(23)","plainTextFormattedCitation":"(23)","previouslyFormattedCitation":"(23)"},"properties":{"noteIndex":0},"schema":"https://github.com/citation-style-language/schema/raw/master/csl-citation.json"}</w:instrText>
      </w:r>
      <w:r w:rsidR="000A1114">
        <w:rPr>
          <w:rFonts w:ascii="Times New Roman" w:hAnsi="Times New Roman" w:cs="Times New Roman"/>
          <w:sz w:val="24"/>
          <w:szCs w:val="24"/>
        </w:rPr>
        <w:fldChar w:fldCharType="separate"/>
      </w:r>
      <w:r w:rsidR="000A1114" w:rsidRPr="000A1114">
        <w:rPr>
          <w:rFonts w:ascii="Times New Roman" w:hAnsi="Times New Roman" w:cs="Times New Roman"/>
          <w:noProof/>
          <w:sz w:val="24"/>
          <w:szCs w:val="24"/>
        </w:rPr>
        <w:t>(23)</w:t>
      </w:r>
      <w:r w:rsidR="000A1114">
        <w:rPr>
          <w:rFonts w:ascii="Times New Roman" w:hAnsi="Times New Roman" w:cs="Times New Roman"/>
          <w:sz w:val="24"/>
          <w:szCs w:val="24"/>
        </w:rPr>
        <w:fldChar w:fldCharType="end"/>
      </w:r>
      <w:r w:rsidRPr="008C08DA">
        <w:rPr>
          <w:rFonts w:ascii="Times New Roman" w:hAnsi="Times New Roman" w:cs="Times New Roman"/>
          <w:sz w:val="24"/>
          <w:szCs w:val="24"/>
        </w:rPr>
        <w:t>.</w:t>
      </w:r>
      <w:r>
        <w:rPr>
          <w:rFonts w:ascii="Times New Roman" w:hAnsi="Times New Roman" w:cs="Times New Roman"/>
          <w:sz w:val="24"/>
          <w:szCs w:val="24"/>
        </w:rPr>
        <w:t xml:space="preserve">Meanwhile, </w:t>
      </w:r>
      <w:r w:rsidRPr="00A139DC">
        <w:rPr>
          <w:rFonts w:ascii="Times New Roman" w:hAnsi="Times New Roman" w:cs="Times New Roman"/>
          <w:color w:val="000000" w:themeColor="text1"/>
          <w:sz w:val="24"/>
          <w:szCs w:val="24"/>
        </w:rPr>
        <w:t>the percentage of connective tissue was</w:t>
      </w:r>
      <w:r w:rsidR="00653D66">
        <w:rPr>
          <w:rFonts w:ascii="Times New Roman" w:hAnsi="Times New Roman" w:cs="Times New Roman"/>
          <w:color w:val="000000" w:themeColor="text1"/>
          <w:sz w:val="24"/>
          <w:szCs w:val="24"/>
        </w:rPr>
        <w:t xml:space="preserve"> </w:t>
      </w:r>
      <w:r w:rsidR="001972D5">
        <w:rPr>
          <w:rFonts w:ascii="Times New Roman" w:hAnsi="Times New Roman" w:cs="Times New Roman"/>
          <w:sz w:val="24"/>
          <w:szCs w:val="24"/>
        </w:rPr>
        <w:t>19</w:t>
      </w:r>
      <w:r w:rsidR="001972D5" w:rsidRPr="00E137FC">
        <w:rPr>
          <w:rFonts w:ascii="Times New Roman" w:hAnsi="Times New Roman" w:cs="Times New Roman"/>
          <w:sz w:val="24"/>
          <w:szCs w:val="24"/>
        </w:rPr>
        <w:t>.7</w:t>
      </w:r>
      <w:r w:rsidR="001972D5">
        <w:rPr>
          <w:rFonts w:ascii="Times New Roman" w:hAnsi="Times New Roman" w:cs="Times New Roman"/>
          <w:sz w:val="24"/>
          <w:szCs w:val="24"/>
        </w:rPr>
        <w:t>6</w:t>
      </w:r>
      <w:r w:rsidR="001972D5" w:rsidRPr="00E137FC">
        <w:rPr>
          <w:rFonts w:ascii="Times New Roman" w:hAnsi="Times New Roman" w:cs="Times New Roman"/>
          <w:sz w:val="24"/>
          <w:szCs w:val="24"/>
        </w:rPr>
        <w:t>±11.</w:t>
      </w:r>
      <w:r w:rsidR="001972D5">
        <w:rPr>
          <w:rFonts w:ascii="Times New Roman" w:hAnsi="Times New Roman" w:cs="Times New Roman"/>
          <w:sz w:val="24"/>
          <w:szCs w:val="24"/>
        </w:rPr>
        <w:t>54 in the DBBM+A-PRF group</w:t>
      </w:r>
      <w:r w:rsidR="0050229A">
        <w:rPr>
          <w:rFonts w:ascii="Times New Roman" w:hAnsi="Times New Roman" w:cs="Times New Roman"/>
          <w:color w:val="000000" w:themeColor="text1"/>
          <w:sz w:val="24"/>
          <w:szCs w:val="24"/>
        </w:rPr>
        <w:t xml:space="preserve"> which was the least among the groups,</w:t>
      </w:r>
      <w:r w:rsidR="00EA7832">
        <w:rPr>
          <w:rFonts w:ascii="Times New Roman" w:hAnsi="Times New Roman" w:cs="Times New Roman"/>
          <w:color w:val="000000" w:themeColor="text1"/>
          <w:sz w:val="24"/>
          <w:szCs w:val="24"/>
        </w:rPr>
        <w:t xml:space="preserve"> </w:t>
      </w:r>
      <w:r w:rsidR="007827E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w:t>
      </w:r>
      <w:r w:rsidR="0050229A">
        <w:rPr>
          <w:rFonts w:ascii="Times New Roman" w:hAnsi="Times New Roman" w:cs="Times New Roman"/>
          <w:color w:val="000000" w:themeColor="text1"/>
          <w:sz w:val="24"/>
          <w:szCs w:val="24"/>
        </w:rPr>
        <w:t>is</w:t>
      </w:r>
      <w:r>
        <w:rPr>
          <w:rFonts w:ascii="Times New Roman" w:hAnsi="Times New Roman" w:cs="Times New Roman"/>
          <w:color w:val="000000" w:themeColor="text1"/>
          <w:sz w:val="24"/>
          <w:szCs w:val="24"/>
        </w:rPr>
        <w:t xml:space="preserve"> reduction in the connective tissue could be due to</w:t>
      </w:r>
      <w:r w:rsidR="00F26413">
        <w:rPr>
          <w:rFonts w:ascii="Times New Roman" w:hAnsi="Times New Roman" w:cs="Times New Roman"/>
          <w:color w:val="000000" w:themeColor="text1"/>
          <w:sz w:val="24"/>
          <w:szCs w:val="24"/>
        </w:rPr>
        <w:t xml:space="preserve"> the</w:t>
      </w:r>
      <w:r w:rsidR="00EA7832">
        <w:rPr>
          <w:rFonts w:ascii="Times New Roman" w:hAnsi="Times New Roman" w:cs="Times New Roman"/>
          <w:color w:val="000000" w:themeColor="text1"/>
          <w:sz w:val="24"/>
          <w:szCs w:val="24"/>
        </w:rPr>
        <w:t xml:space="preserve"> complementary effect of </w:t>
      </w:r>
      <w:r w:rsidR="00F26413">
        <w:rPr>
          <w:rFonts w:ascii="Times New Roman" w:hAnsi="Times New Roman" w:cs="Times New Roman"/>
          <w:color w:val="000000" w:themeColor="text1"/>
          <w:sz w:val="24"/>
          <w:szCs w:val="24"/>
        </w:rPr>
        <w:t xml:space="preserve">osteoconductive and </w:t>
      </w:r>
      <w:proofErr w:type="spellStart"/>
      <w:r w:rsidR="00F26413">
        <w:rPr>
          <w:rFonts w:ascii="Times New Roman" w:hAnsi="Times New Roman" w:cs="Times New Roman"/>
          <w:color w:val="000000" w:themeColor="text1"/>
          <w:sz w:val="24"/>
          <w:szCs w:val="24"/>
        </w:rPr>
        <w:t>osteoinductive</w:t>
      </w:r>
      <w:proofErr w:type="spellEnd"/>
      <w:r w:rsidR="00F26413">
        <w:rPr>
          <w:rFonts w:ascii="Times New Roman" w:hAnsi="Times New Roman" w:cs="Times New Roman"/>
          <w:color w:val="000000" w:themeColor="text1"/>
          <w:sz w:val="24"/>
          <w:szCs w:val="24"/>
        </w:rPr>
        <w:t xml:space="preserve"> property of DBBM and </w:t>
      </w:r>
      <w:r w:rsidR="00EA7832">
        <w:rPr>
          <w:rFonts w:ascii="Times New Roman" w:hAnsi="Times New Roman" w:cs="Times New Roman"/>
          <w:color w:val="000000" w:themeColor="text1"/>
          <w:sz w:val="24"/>
          <w:szCs w:val="24"/>
        </w:rPr>
        <w:t>A-PRF which facilitates neovascularisation leading to new bone formation</w:t>
      </w:r>
      <w:r w:rsidR="000A1114">
        <w:rPr>
          <w:rFonts w:ascii="Times New Roman" w:hAnsi="Times New Roman" w:cs="Times New Roman"/>
          <w:color w:val="000000" w:themeColor="text1"/>
          <w:sz w:val="24"/>
          <w:szCs w:val="24"/>
        </w:rPr>
        <w:t xml:space="preserve"> </w:t>
      </w:r>
      <w:r w:rsidR="00D925AE">
        <w:rPr>
          <w:rFonts w:ascii="Times New Roman" w:hAnsi="Times New Roman" w:cs="Times New Roman"/>
          <w:color w:val="000000" w:themeColor="text1"/>
          <w:sz w:val="24"/>
          <w:szCs w:val="24"/>
        </w:rPr>
        <w:fldChar w:fldCharType="begin" w:fldLock="1"/>
      </w:r>
      <w:r w:rsidR="00D925AE">
        <w:rPr>
          <w:rFonts w:ascii="Times New Roman" w:hAnsi="Times New Roman" w:cs="Times New Roman"/>
          <w:color w:val="000000" w:themeColor="text1"/>
          <w:sz w:val="24"/>
          <w:szCs w:val="24"/>
        </w:rPr>
        <w:instrText>ADDIN CSL_CITATION {"citationItems":[{"id":"ITEM-1","itemData":{"ISSN":"1079-2104","author":[{"dropping-particle":"","family":"Dohan","given":"David M","non-dropping-particle":"","parse-names":false,"suffix":""},{"dropping-particle":"","family":"Choukroun","given":"Joseph","non-dropping-particle":"","parse-names":false,"suffix":""},{"dropping-particle":"","family":"Diss","given":"Antoine","non-dropping-particle":"","parse-names":false,"suffix":""},{"dropping-particle":"","family":"Dohan","given":"Steve L","non-dropping-particle":"","parse-names":false,"suffix":""},{"dropping-particle":"","family":"Dohan","given":"Anthony J J","non-dropping-particle":"","parse-names":false,"suffix":""},{"dropping-particle":"","family":"Mouhyi","given":"Jaafar","non-dropping-particle":"","parse-names":false,"suffix":""},{"dropping-particle":"","family":"Gogly","given":"Bruno","non-dropping-particle":"","parse-names":false,"suffix":""}],"container-title":"Oral Surgery, Oral Medicine, Oral Pathology, Oral Radiology, and Endodontology","id":"ITEM-1","issue":"3","issued":{"date-parts":[["2006"]]},"page":"e37-e44","publisher":"Elsevier","title":"Platelet-rich fibrin (PRF): a second-generation platelet concentrate. Part I: technological concepts and evolution","type":"article-journal","volume":"101"},"uris":["http://www.mendeley.com/documents/?uuid=b7e245b0-a887-4211-99dc-91aa357f1cd3"]},{"id":"ITEM-2","itemData":{"ISSN":"1079-2104","author":[{"dropping-particle":"","family":"Dohan","given":"David M","non-dropping-particle":"","parse-names":false,"suffix":""},{"dropping-particle":"","family":"Choukroun","given":"Joseph","non-dropping-particle":"","parse-names":false,"suffix":""},{"dropping-particle":"","family":"Diss","given":"Antoine","non-dropping-particle":"","parse-names":false,"suffix":""},{"dropping-particle":"","family":"Dohan","given":"Steve L","non-dropping-particle":"","parse-names":false,"suffix":""},{"dropping-particle":"","family":"Dohan","given":"Anthony J J","non-dropping-particle":"","parse-names":false,"suffix":""},{"dropping-particle":"","family":"Mouhyi","given":"Jaafar","non-dropping-particle":"","parse-names":false,"suffix":""},{"dropping-particle":"","family":"Gogly","given":"Bruno","non-dropping-particle":"","parse-names":false,"suffix":""}],"container-title":"Oral Surgery, Oral Medicine, Oral Pathology, Oral Radiology, and Endodontology","id":"ITEM-2","issue":"3","issued":{"date-parts":[["2006"]]},"page":"e45-e50","publisher":"Elsevier","title":"Platelet-rich fibrin (PRF): a second-generation platelet concentrate. Part II: platelet-related biologic features","type":"article-journal","volume":"101"},"uris":["http://www.mendeley.com/documents/?uuid=165212d7-7def-4e30-b616-f811fe958cd1"]},{"id":"ITEM-3","itemData":{"ISSN":"1079-2104","author":[{"dropping-particle":"","family":"Dohan","given":"David M","non-dropping-particle":"","parse-names":false,"suffix":""},{"dropping-particle":"","family":"Choukroun","given":"Joseph","non-dropping-particle":"","parse-names":false,"suffix":""},{"dropping-particle":"","family":"Diss","given":"Antoine","non-dropping-particle":"","parse-names":false,"suffix":""},{"dropping-particle":"","family":"Dohan","given":"Steve L","non-dropping-particle":"","parse-names":false,"suffix":""},{"dropping-particle":"","family":"Dohan","given":"Anthony J J","non-dropping-particle":"","parse-names":false,"suffix":""},{"dropping-particle":"","family":"Mouhyi","given":"Jaafar","non-dropping-particle":"","parse-names":false,"suffix":""},{"dropping-particle":"","family":"Gogly","given":"Bruno","non-dropping-particle":"","parse-names":false,"suffix":""}],"container-title":"Oral Surgery, Oral Medicine, Oral Pathology, Oral Radiology, and Endodontology","id":"ITEM-3","issue":"3","issued":{"date-parts":[["2006"]]},"page":"e51-e55","publisher":"Elsevier","title":"Platelet-rich fibrin (PRF): a second-generation platelet concentrate. Part III: leucocyte activation: a new feature for platelet concentrates?","type":"article-journal","volume":"101"},"uris":["http://www.mendeley.com/documents/?uuid=be957a10-f937-4bcf-889b-9ca46fa76d57"]}],"mendeley":{"formattedCitation":"(24–26)","plainTextFormattedCitation":"(24–26)","previouslyFormattedCitation":"(24–26)"},"properties":{"noteIndex":0},"schema":"https://github.com/citation-style-language/schema/raw/master/csl-citation.json"}</w:instrText>
      </w:r>
      <w:r w:rsidR="00D925AE">
        <w:rPr>
          <w:rFonts w:ascii="Times New Roman" w:hAnsi="Times New Roman" w:cs="Times New Roman"/>
          <w:color w:val="000000" w:themeColor="text1"/>
          <w:sz w:val="24"/>
          <w:szCs w:val="24"/>
        </w:rPr>
        <w:fldChar w:fldCharType="separate"/>
      </w:r>
      <w:r w:rsidR="00D925AE" w:rsidRPr="00D925AE">
        <w:rPr>
          <w:rFonts w:ascii="Times New Roman" w:hAnsi="Times New Roman" w:cs="Times New Roman"/>
          <w:noProof/>
          <w:color w:val="000000" w:themeColor="text1"/>
          <w:sz w:val="24"/>
          <w:szCs w:val="24"/>
        </w:rPr>
        <w:t>(24–26)</w:t>
      </w:r>
      <w:r w:rsidR="00D925AE">
        <w:rPr>
          <w:rFonts w:ascii="Times New Roman" w:hAnsi="Times New Roman" w:cs="Times New Roman"/>
          <w:color w:val="000000" w:themeColor="text1"/>
          <w:sz w:val="24"/>
          <w:szCs w:val="24"/>
        </w:rPr>
        <w:fldChar w:fldCharType="end"/>
      </w:r>
      <w:r w:rsidRPr="00503CF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Besides its </w:t>
      </w:r>
      <w:r w:rsidR="00BF50C8">
        <w:rPr>
          <w:rFonts w:ascii="Times New Roman" w:hAnsi="Times New Roman" w:cs="Times New Roman"/>
          <w:color w:val="000000"/>
          <w:sz w:val="24"/>
          <w:szCs w:val="24"/>
          <w:shd w:val="clear" w:color="auto" w:fill="FFFFFF"/>
        </w:rPr>
        <w:t>jelly-like</w:t>
      </w:r>
      <w:r>
        <w:rPr>
          <w:rFonts w:ascii="Times New Roman" w:hAnsi="Times New Roman" w:cs="Times New Roman"/>
          <w:color w:val="000000"/>
          <w:sz w:val="24"/>
          <w:szCs w:val="24"/>
          <w:shd w:val="clear" w:color="auto" w:fill="FFFFFF"/>
        </w:rPr>
        <w:t xml:space="preserve"> consistency </w:t>
      </w:r>
      <w:r w:rsidR="0050229A">
        <w:rPr>
          <w:rFonts w:ascii="Times New Roman" w:hAnsi="Times New Roman" w:cs="Times New Roman"/>
          <w:color w:val="000000"/>
          <w:sz w:val="24"/>
          <w:szCs w:val="24"/>
          <w:shd w:val="clear" w:color="auto" w:fill="FFFFFF"/>
        </w:rPr>
        <w:t>favours</w:t>
      </w:r>
      <w:r>
        <w:rPr>
          <w:rFonts w:ascii="Times New Roman" w:hAnsi="Times New Roman" w:cs="Times New Roman"/>
          <w:color w:val="000000"/>
          <w:sz w:val="24"/>
          <w:szCs w:val="24"/>
          <w:shd w:val="clear" w:color="auto" w:fill="FFFFFF"/>
        </w:rPr>
        <w:t xml:space="preserve"> </w:t>
      </w:r>
      <w:r w:rsidR="00BF50C8">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stability of the clot and graft material</w:t>
      </w:r>
      <w:r w:rsidR="009512D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resulting in lesser fibrous tissue formation</w:t>
      </w:r>
      <w:r w:rsidR="00D925AE">
        <w:rPr>
          <w:rFonts w:ascii="Times New Roman" w:hAnsi="Times New Roman" w:cs="Times New Roman"/>
          <w:color w:val="000000"/>
          <w:sz w:val="24"/>
          <w:szCs w:val="24"/>
          <w:shd w:val="clear" w:color="auto" w:fill="FFFFFF"/>
        </w:rPr>
        <w:t xml:space="preserve"> </w:t>
      </w:r>
      <w:r w:rsidR="00D925AE">
        <w:rPr>
          <w:rFonts w:ascii="Times New Roman" w:hAnsi="Times New Roman" w:cs="Times New Roman"/>
          <w:color w:val="000000"/>
          <w:sz w:val="24"/>
          <w:szCs w:val="24"/>
          <w:shd w:val="clear" w:color="auto" w:fill="FFFFFF"/>
        </w:rPr>
        <w:fldChar w:fldCharType="begin" w:fldLock="1"/>
      </w:r>
      <w:r w:rsidR="00FB2EE7">
        <w:rPr>
          <w:rFonts w:ascii="Times New Roman" w:hAnsi="Times New Roman" w:cs="Times New Roman"/>
          <w:color w:val="000000"/>
          <w:sz w:val="24"/>
          <w:szCs w:val="24"/>
          <w:shd w:val="clear" w:color="auto" w:fill="FFFFFF"/>
        </w:rPr>
        <w:instrText>ADDIN CSL_CITATION {"citationItems":[{"id":"ITEM-1","itemData":{"author":[{"dropping-particle":"","family":"Tatullo","given":"Marco","non-dropping-particle":"","parse-names":false,"suffix":""},{"dropping-particle":"","family":"Marrelli","given":"Massimo","non-dropping-particle":"","parse-names":false,"suffix":""},{"dropping-particle":"","family":"Cassetta","given":"Michele","non-dropping-particle":"","parse-names":false,"suffix":""},{"dropping-particle":"","family":"Pacifici","given":"Andrea","non-dropping-particle":"","parse-names":false,"suffix":""},{"dropping-particle":"","family":"Stefanelli","given":"Luigi Vito","non-dropping-particle":"","parse-names":false,"suffix":""},{"dropping-particle":"","family":"Scacco","given":"Salvatore","non-dropping-particle":"","parse-names":false,"suffix":""},{"dropping-particle":"","family":"Dipalma","given":"Gianna","non-dropping-particle":"","parse-names":false,"suffix":""},{"dropping-particle":"","family":"Pacifici","given":"Luciano","non-dropping-particle":"","parse-names":false,"suffix":""},{"dropping-particle":"","family":"Inchingolo","given":"Francesco","non-dropping-particle":"","parse-names":false,"suffix":""}],"container-title":"International journal of medical sciences","id":"ITEM-1","issue":"10","issued":{"date-parts":[["2012"]]},"page":"872","publisher":"Ivyspring International Publisher","title":"Platelet Rich Fibrin (PRF) in reconstructive surgery of atrophied maxillary bones: clinical and histological evaluations","type":"article-journal","volume":"9"},"uris":["http://www.mendeley.com/documents/?uuid=b11446e0-0f27-4c78-ba55-b6de7e17bf57"]}],"mendeley":{"formattedCitation":"(27)","plainTextFormattedCitation":"(27)","previouslyFormattedCitation":"(27)"},"properties":{"noteIndex":0},"schema":"https://github.com/citation-style-language/schema/raw/master/csl-citation.json"}</w:instrText>
      </w:r>
      <w:r w:rsidR="00D925AE">
        <w:rPr>
          <w:rFonts w:ascii="Times New Roman" w:hAnsi="Times New Roman" w:cs="Times New Roman"/>
          <w:color w:val="000000"/>
          <w:sz w:val="24"/>
          <w:szCs w:val="24"/>
          <w:shd w:val="clear" w:color="auto" w:fill="FFFFFF"/>
        </w:rPr>
        <w:fldChar w:fldCharType="separate"/>
      </w:r>
      <w:r w:rsidR="00D925AE" w:rsidRPr="00D925AE">
        <w:rPr>
          <w:rFonts w:ascii="Times New Roman" w:hAnsi="Times New Roman" w:cs="Times New Roman"/>
          <w:noProof/>
          <w:color w:val="000000"/>
          <w:sz w:val="24"/>
          <w:szCs w:val="24"/>
          <w:shd w:val="clear" w:color="auto" w:fill="FFFFFF"/>
        </w:rPr>
        <w:t>(27)</w:t>
      </w:r>
      <w:r w:rsidR="00D925AE">
        <w:rPr>
          <w:rFonts w:ascii="Times New Roman" w:hAnsi="Times New Roman" w:cs="Times New Roman"/>
          <w:color w:val="000000"/>
          <w:sz w:val="24"/>
          <w:szCs w:val="24"/>
          <w:shd w:val="clear" w:color="auto" w:fill="FFFFFF"/>
        </w:rPr>
        <w:fldChar w:fldCharType="end"/>
      </w:r>
      <w:r>
        <w:rPr>
          <w:rFonts w:ascii="Times New Roman" w:hAnsi="Times New Roman" w:cs="Times New Roman"/>
          <w:color w:val="000000"/>
          <w:sz w:val="24"/>
          <w:szCs w:val="24"/>
          <w:shd w:val="clear" w:color="auto" w:fill="FFFFFF"/>
        </w:rPr>
        <w:t>.</w:t>
      </w:r>
    </w:p>
    <w:p w14:paraId="01D0FBA2" w14:textId="77777777" w:rsidR="008441AD" w:rsidRPr="00503CF4" w:rsidRDefault="008441AD" w:rsidP="00370210">
      <w:pPr>
        <w:spacing w:after="0" w:line="480" w:lineRule="auto"/>
        <w:ind w:right="567"/>
        <w:jc w:val="both"/>
        <w:rPr>
          <w:rFonts w:ascii="Times New Roman" w:hAnsi="Times New Roman" w:cs="Times New Roman"/>
          <w:color w:val="000000" w:themeColor="text1"/>
          <w:sz w:val="24"/>
          <w:szCs w:val="24"/>
        </w:rPr>
      </w:pPr>
    </w:p>
    <w:p w14:paraId="2F3D826F" w14:textId="0FE2B530" w:rsidR="00292796" w:rsidRDefault="008441AD" w:rsidP="00370210">
      <w:pPr>
        <w:spacing w:line="480" w:lineRule="auto"/>
        <w:ind w:left="567" w:right="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On the other hand, the amount of bone formation in the </w:t>
      </w:r>
      <w:r w:rsidR="007827EC">
        <w:rPr>
          <w:rFonts w:ascii="Times New Roman" w:hAnsi="Times New Roman" w:cs="Times New Roman"/>
          <w:sz w:val="24"/>
          <w:szCs w:val="24"/>
        </w:rPr>
        <w:t xml:space="preserve">A-PRF </w:t>
      </w:r>
      <w:r>
        <w:rPr>
          <w:rFonts w:ascii="Times New Roman" w:hAnsi="Times New Roman" w:cs="Times New Roman"/>
          <w:sz w:val="24"/>
          <w:szCs w:val="24"/>
        </w:rPr>
        <w:t>w</w:t>
      </w:r>
      <w:r w:rsidR="00292796">
        <w:rPr>
          <w:rFonts w:ascii="Times New Roman" w:hAnsi="Times New Roman" w:cs="Times New Roman"/>
          <w:sz w:val="24"/>
          <w:szCs w:val="24"/>
        </w:rPr>
        <w:t>as</w:t>
      </w:r>
      <w:r>
        <w:rPr>
          <w:rFonts w:ascii="Times New Roman" w:hAnsi="Times New Roman" w:cs="Times New Roman"/>
          <w:sz w:val="24"/>
          <w:szCs w:val="24"/>
        </w:rPr>
        <w:t xml:space="preserve"> 55.</w:t>
      </w:r>
      <w:r w:rsidR="0050229A">
        <w:rPr>
          <w:rFonts w:ascii="Times New Roman" w:hAnsi="Times New Roman" w:cs="Times New Roman"/>
          <w:sz w:val="24"/>
          <w:szCs w:val="24"/>
        </w:rPr>
        <w:t>38</w:t>
      </w:r>
      <w:r>
        <w:rPr>
          <w:rFonts w:ascii="Times New Roman" w:hAnsi="Times New Roman" w:cs="Times New Roman"/>
          <w:sz w:val="24"/>
          <w:szCs w:val="24"/>
        </w:rPr>
        <w:t>±</w:t>
      </w:r>
      <w:r w:rsidR="0050229A">
        <w:rPr>
          <w:rFonts w:ascii="Times New Roman" w:hAnsi="Times New Roman" w:cs="Times New Roman"/>
          <w:sz w:val="24"/>
          <w:szCs w:val="24"/>
        </w:rPr>
        <w:t>8</w:t>
      </w:r>
      <w:r>
        <w:rPr>
          <w:rFonts w:ascii="Times New Roman" w:hAnsi="Times New Roman" w:cs="Times New Roman"/>
          <w:sz w:val="24"/>
          <w:szCs w:val="24"/>
        </w:rPr>
        <w:t>.</w:t>
      </w:r>
      <w:r w:rsidR="0050229A">
        <w:rPr>
          <w:rFonts w:ascii="Times New Roman" w:hAnsi="Times New Roman" w:cs="Times New Roman"/>
          <w:sz w:val="24"/>
          <w:szCs w:val="24"/>
        </w:rPr>
        <w:t>77</w:t>
      </w:r>
      <w:r>
        <w:rPr>
          <w:rFonts w:ascii="Times New Roman" w:hAnsi="Times New Roman" w:cs="Times New Roman"/>
          <w:sz w:val="24"/>
          <w:szCs w:val="24"/>
        </w:rPr>
        <w:t xml:space="preserve">% though lesser than the </w:t>
      </w:r>
      <w:r w:rsidR="007827EC">
        <w:rPr>
          <w:rFonts w:ascii="Times New Roman" w:hAnsi="Times New Roman" w:cs="Times New Roman"/>
          <w:sz w:val="24"/>
          <w:szCs w:val="24"/>
        </w:rPr>
        <w:t xml:space="preserve">DBBM+A-PRF </w:t>
      </w:r>
      <w:r>
        <w:rPr>
          <w:rFonts w:ascii="Times New Roman" w:hAnsi="Times New Roman" w:cs="Times New Roman"/>
          <w:sz w:val="24"/>
          <w:szCs w:val="24"/>
        </w:rPr>
        <w:t xml:space="preserve">group, it has shown </w:t>
      </w:r>
      <w:r w:rsidR="00BF50C8">
        <w:rPr>
          <w:rFonts w:ascii="Times New Roman" w:hAnsi="Times New Roman" w:cs="Times New Roman"/>
          <w:sz w:val="24"/>
          <w:szCs w:val="24"/>
        </w:rPr>
        <w:t xml:space="preserve">a </w:t>
      </w:r>
      <w:r>
        <w:rPr>
          <w:rFonts w:ascii="Times New Roman" w:hAnsi="Times New Roman" w:cs="Times New Roman"/>
          <w:sz w:val="24"/>
          <w:szCs w:val="24"/>
        </w:rPr>
        <w:t>significant amount of bone formation, which could be attributed to the</w:t>
      </w:r>
      <w:r w:rsidRPr="008C08DA">
        <w:rPr>
          <w:rFonts w:ascii="Times New Roman" w:hAnsi="Times New Roman" w:cs="Times New Roman"/>
          <w:sz w:val="24"/>
          <w:szCs w:val="24"/>
        </w:rPr>
        <w:t xml:space="preserve"> growth factors enriched in </w:t>
      </w:r>
      <w:r w:rsidR="00BF50C8">
        <w:rPr>
          <w:rFonts w:ascii="Times New Roman" w:hAnsi="Times New Roman" w:cs="Times New Roman"/>
          <w:sz w:val="24"/>
          <w:szCs w:val="24"/>
        </w:rPr>
        <w:t>platelet-rich</w:t>
      </w:r>
      <w:r w:rsidR="007827EC">
        <w:rPr>
          <w:rFonts w:ascii="Times New Roman" w:hAnsi="Times New Roman" w:cs="Times New Roman"/>
          <w:sz w:val="24"/>
          <w:szCs w:val="24"/>
        </w:rPr>
        <w:t xml:space="preserve"> fibrin</w:t>
      </w:r>
      <w:r>
        <w:rPr>
          <w:rFonts w:ascii="Times New Roman" w:hAnsi="Times New Roman" w:cs="Times New Roman"/>
          <w:sz w:val="24"/>
          <w:szCs w:val="24"/>
        </w:rPr>
        <w:t xml:space="preserve"> which stimulate bone formation and due to </w:t>
      </w:r>
      <w:r w:rsidRPr="008C08DA">
        <w:rPr>
          <w:rFonts w:ascii="Times New Roman" w:hAnsi="Times New Roman" w:cs="Times New Roman"/>
          <w:sz w:val="24"/>
          <w:szCs w:val="24"/>
        </w:rPr>
        <w:t xml:space="preserve">its tendency to enhance natural healing of the </w:t>
      </w:r>
      <w:r>
        <w:rPr>
          <w:rFonts w:ascii="Times New Roman" w:hAnsi="Times New Roman" w:cs="Times New Roman"/>
          <w:sz w:val="24"/>
          <w:szCs w:val="24"/>
        </w:rPr>
        <w:t>hard and soft tissues</w:t>
      </w:r>
      <w:r w:rsidR="00FB2EE7">
        <w:rPr>
          <w:rFonts w:ascii="Times New Roman" w:hAnsi="Times New Roman" w:cs="Times New Roman"/>
          <w:sz w:val="24"/>
          <w:szCs w:val="24"/>
        </w:rPr>
        <w:t xml:space="preserve"> </w:t>
      </w:r>
      <w:r w:rsidR="00FB2EE7">
        <w:rPr>
          <w:rFonts w:ascii="Times New Roman" w:hAnsi="Times New Roman" w:cs="Times New Roman"/>
          <w:sz w:val="24"/>
          <w:szCs w:val="24"/>
        </w:rPr>
        <w:fldChar w:fldCharType="begin" w:fldLock="1"/>
      </w:r>
      <w:r w:rsidR="00FB2EE7">
        <w:rPr>
          <w:rFonts w:ascii="Times New Roman" w:hAnsi="Times New Roman" w:cs="Times New Roman"/>
          <w:sz w:val="24"/>
          <w:szCs w:val="24"/>
        </w:rPr>
        <w:instrText>ADDIN CSL_CITATION {"citationItems":[{"id":"ITEM-1","itemData":{"ISSN":"1532-1827","author":[{"dropping-particle":"","family":"Banks","given":"R E","non-dropping-particle":"","parse-names":false,"suffix":""},{"dropping-particle":"","family":"Forbes","given":"M A","non-dropping-particle":"","parse-names":false,"suffix":""},{"dropping-particle":"","family":"Kinsey","given":"S E","non-dropping-particle":"","parse-names":false,"suffix":""},{"dropping-particle":"","family":"Stanley","given":"A","non-dropping-particle":"","parse-names":false,"suffix":""},{"dropping-particle":"","family":"Ingham","given":"E","non-dropping-particle":"","parse-names":false,"suffix":""},{"dropping-particle":"","family":"Walters","given":"C","non-dropping-particle":"","parse-names":false,"suffix":""},{"dropping-particle":"","family":"Selby","given":"P J","non-dropping-particle":"","parse-names":false,"suffix":""}],"container-title":"British journal of cancer","id":"ITEM-1","issue":"6","issued":{"date-parts":[["1998"]]},"page":"956-964","publisher":"Nature Publishing Group","title":"Release of the angiogenic cytokine vascular endothelial growth factor (VEGF) from platelets: significance for VEGF measurements and cancer biology","type":"article-journal","volume":"77"},"uris":["http://www.mendeley.com/documents/?uuid=c8d630dc-338c-413b-8c0c-281074cf2f4b"]}],"mendeley":{"formattedCitation":"(28)","plainTextFormattedCitation":"(28)","previouslyFormattedCitation":"(28)"},"properties":{"noteIndex":0},"schema":"https://github.com/citation-style-language/schema/raw/master/csl-citation.json"}</w:instrText>
      </w:r>
      <w:r w:rsidR="00FB2EE7">
        <w:rPr>
          <w:rFonts w:ascii="Times New Roman" w:hAnsi="Times New Roman" w:cs="Times New Roman"/>
          <w:sz w:val="24"/>
          <w:szCs w:val="24"/>
        </w:rPr>
        <w:fldChar w:fldCharType="separate"/>
      </w:r>
      <w:r w:rsidR="00FB2EE7" w:rsidRPr="00FB2EE7">
        <w:rPr>
          <w:rFonts w:ascii="Times New Roman" w:hAnsi="Times New Roman" w:cs="Times New Roman"/>
          <w:noProof/>
          <w:sz w:val="24"/>
          <w:szCs w:val="24"/>
        </w:rPr>
        <w:t>(28)</w:t>
      </w:r>
      <w:r w:rsidR="00FB2EE7">
        <w:rPr>
          <w:rFonts w:ascii="Times New Roman" w:hAnsi="Times New Roman" w:cs="Times New Roman"/>
          <w:sz w:val="24"/>
          <w:szCs w:val="24"/>
        </w:rPr>
        <w:fldChar w:fldCharType="end"/>
      </w:r>
      <w:r>
        <w:rPr>
          <w:rFonts w:ascii="Times New Roman" w:hAnsi="Times New Roman" w:cs="Times New Roman"/>
          <w:sz w:val="24"/>
          <w:szCs w:val="24"/>
        </w:rPr>
        <w:t>.</w:t>
      </w:r>
      <w:r w:rsidR="00FB2EE7">
        <w:rPr>
          <w:rFonts w:ascii="Times New Roman" w:hAnsi="Times New Roman" w:cs="Times New Roman"/>
          <w:sz w:val="24"/>
          <w:szCs w:val="24"/>
        </w:rPr>
        <w:t xml:space="preserve"> </w:t>
      </w:r>
      <w:r>
        <w:rPr>
          <w:rFonts w:ascii="Times New Roman" w:hAnsi="Times New Roman" w:cs="Times New Roman"/>
          <w:sz w:val="24"/>
          <w:szCs w:val="24"/>
        </w:rPr>
        <w:t>However, t</w:t>
      </w:r>
      <w:r w:rsidRPr="008C08DA">
        <w:rPr>
          <w:rFonts w:ascii="Times New Roman" w:hAnsi="Times New Roman" w:cs="Times New Roman"/>
          <w:sz w:val="24"/>
          <w:szCs w:val="24"/>
        </w:rPr>
        <w:t xml:space="preserve">he percentage of connective tissue formed was </w:t>
      </w:r>
      <w:r w:rsidR="00327DD2">
        <w:rPr>
          <w:rFonts w:ascii="Times New Roman" w:hAnsi="Times New Roman" w:cs="Times New Roman"/>
          <w:sz w:val="24"/>
          <w:szCs w:val="24"/>
        </w:rPr>
        <w:t>44.61±8</w:t>
      </w:r>
      <w:r w:rsidR="007F765F">
        <w:rPr>
          <w:rFonts w:ascii="Times New Roman" w:hAnsi="Times New Roman" w:cs="Times New Roman"/>
          <w:sz w:val="24"/>
          <w:szCs w:val="24"/>
        </w:rPr>
        <w:t>.</w:t>
      </w:r>
      <w:r w:rsidR="00327DD2">
        <w:rPr>
          <w:rFonts w:ascii="Times New Roman" w:hAnsi="Times New Roman" w:cs="Times New Roman"/>
          <w:sz w:val="24"/>
          <w:szCs w:val="24"/>
        </w:rPr>
        <w:t xml:space="preserve">77 </w:t>
      </w:r>
      <w:r w:rsidR="00292796">
        <w:rPr>
          <w:rFonts w:ascii="Times New Roman" w:hAnsi="Times New Roman" w:cs="Times New Roman"/>
          <w:sz w:val="24"/>
          <w:szCs w:val="24"/>
        </w:rPr>
        <w:t xml:space="preserve">in the A-PRF group, </w:t>
      </w:r>
      <w:r>
        <w:rPr>
          <w:rFonts w:ascii="Times New Roman" w:hAnsi="Times New Roman" w:cs="Times New Roman"/>
          <w:sz w:val="24"/>
          <w:szCs w:val="24"/>
        </w:rPr>
        <w:t>significantly higher which could be because of the ability o</w:t>
      </w:r>
      <w:r w:rsidR="00763AD3">
        <w:rPr>
          <w:rFonts w:ascii="Times New Roman" w:hAnsi="Times New Roman" w:cs="Times New Roman"/>
          <w:sz w:val="24"/>
          <w:szCs w:val="24"/>
        </w:rPr>
        <w:t xml:space="preserve">f </w:t>
      </w:r>
      <w:r w:rsidR="00327DD2">
        <w:rPr>
          <w:rFonts w:ascii="Times New Roman" w:hAnsi="Times New Roman" w:cs="Times New Roman"/>
          <w:sz w:val="24"/>
          <w:szCs w:val="24"/>
        </w:rPr>
        <w:t xml:space="preserve">the </w:t>
      </w:r>
      <w:r w:rsidR="00BF50C8">
        <w:rPr>
          <w:rFonts w:ascii="Times New Roman" w:hAnsi="Times New Roman" w:cs="Times New Roman"/>
          <w:sz w:val="24"/>
          <w:szCs w:val="24"/>
        </w:rPr>
        <w:t>platelet-rich</w:t>
      </w:r>
      <w:r w:rsidR="00327DD2">
        <w:rPr>
          <w:rFonts w:ascii="Times New Roman" w:hAnsi="Times New Roman" w:cs="Times New Roman"/>
          <w:sz w:val="24"/>
          <w:szCs w:val="24"/>
        </w:rPr>
        <w:t xml:space="preserve"> fibrin to enh</w:t>
      </w:r>
      <w:r>
        <w:rPr>
          <w:rFonts w:ascii="Times New Roman" w:hAnsi="Times New Roman" w:cs="Times New Roman"/>
          <w:sz w:val="24"/>
          <w:szCs w:val="24"/>
        </w:rPr>
        <w:t xml:space="preserve">ance soft tissue proliferation. </w:t>
      </w:r>
      <w:r w:rsidR="007F765F">
        <w:rPr>
          <w:rFonts w:ascii="Times New Roman" w:hAnsi="Times New Roman" w:cs="Times New Roman"/>
          <w:color w:val="000000" w:themeColor="text1"/>
          <w:sz w:val="24"/>
          <w:szCs w:val="24"/>
        </w:rPr>
        <w:t>However</w:t>
      </w:r>
      <w:r w:rsidR="002B3BD7">
        <w:rPr>
          <w:rFonts w:ascii="Times New Roman" w:hAnsi="Times New Roman" w:cs="Times New Roman"/>
          <w:color w:val="000000" w:themeColor="text1"/>
          <w:sz w:val="24"/>
          <w:szCs w:val="24"/>
        </w:rPr>
        <w:t xml:space="preserve">, </w:t>
      </w:r>
      <w:r w:rsidR="007F765F">
        <w:rPr>
          <w:rFonts w:ascii="Times New Roman" w:hAnsi="Times New Roman" w:cs="Times New Roman"/>
          <w:color w:val="000000" w:themeColor="text1"/>
          <w:sz w:val="24"/>
          <w:szCs w:val="24"/>
        </w:rPr>
        <w:t>th</w:t>
      </w:r>
      <w:r w:rsidR="00292796">
        <w:rPr>
          <w:rFonts w:ascii="Times New Roman" w:hAnsi="Times New Roman" w:cs="Times New Roman"/>
          <w:color w:val="000000" w:themeColor="text1"/>
          <w:sz w:val="24"/>
          <w:szCs w:val="24"/>
        </w:rPr>
        <w:t>is</w:t>
      </w:r>
      <w:r w:rsidR="007F765F">
        <w:rPr>
          <w:rFonts w:ascii="Times New Roman" w:hAnsi="Times New Roman" w:cs="Times New Roman"/>
          <w:color w:val="000000" w:themeColor="text1"/>
          <w:sz w:val="24"/>
          <w:szCs w:val="24"/>
        </w:rPr>
        <w:t xml:space="preserve"> group w</w:t>
      </w:r>
      <w:r w:rsidR="00292796">
        <w:rPr>
          <w:rFonts w:ascii="Times New Roman" w:hAnsi="Times New Roman" w:cs="Times New Roman"/>
          <w:color w:val="000000" w:themeColor="text1"/>
          <w:sz w:val="24"/>
          <w:szCs w:val="24"/>
        </w:rPr>
        <w:t>as</w:t>
      </w:r>
      <w:r w:rsidR="00BB7BCA">
        <w:rPr>
          <w:rFonts w:ascii="Times New Roman" w:hAnsi="Times New Roman" w:cs="Times New Roman"/>
          <w:color w:val="000000" w:themeColor="text1"/>
          <w:sz w:val="24"/>
          <w:szCs w:val="24"/>
        </w:rPr>
        <w:t xml:space="preserve"> </w:t>
      </w:r>
      <w:r w:rsidR="00763AD3" w:rsidRPr="00763AD3">
        <w:rPr>
          <w:rFonts w:ascii="Times New Roman" w:hAnsi="Times New Roman" w:cs="Times New Roman"/>
          <w:color w:val="000000" w:themeColor="text1"/>
          <w:sz w:val="24"/>
          <w:szCs w:val="24"/>
        </w:rPr>
        <w:t>not associated with re</w:t>
      </w:r>
      <w:r w:rsidR="002B3BD7">
        <w:rPr>
          <w:rFonts w:ascii="Times New Roman" w:hAnsi="Times New Roman" w:cs="Times New Roman"/>
          <w:color w:val="000000" w:themeColor="text1"/>
          <w:sz w:val="24"/>
          <w:szCs w:val="24"/>
        </w:rPr>
        <w:t>sidual</w:t>
      </w:r>
      <w:r w:rsidR="00763AD3" w:rsidRPr="00763AD3">
        <w:rPr>
          <w:rFonts w:ascii="Times New Roman" w:hAnsi="Times New Roman" w:cs="Times New Roman"/>
          <w:color w:val="000000" w:themeColor="text1"/>
          <w:sz w:val="24"/>
          <w:szCs w:val="24"/>
        </w:rPr>
        <w:t xml:space="preserve"> </w:t>
      </w:r>
      <w:r w:rsidR="00BF50C8">
        <w:rPr>
          <w:rFonts w:ascii="Times New Roman" w:hAnsi="Times New Roman" w:cs="Times New Roman"/>
          <w:color w:val="000000" w:themeColor="text1"/>
          <w:sz w:val="24"/>
          <w:szCs w:val="24"/>
        </w:rPr>
        <w:t>grafts</w:t>
      </w:r>
      <w:r w:rsidR="00763AD3" w:rsidRPr="00763AD3">
        <w:rPr>
          <w:rFonts w:ascii="Times New Roman" w:hAnsi="Times New Roman" w:cs="Times New Roman"/>
          <w:color w:val="000000" w:themeColor="text1"/>
          <w:sz w:val="24"/>
          <w:szCs w:val="24"/>
        </w:rPr>
        <w:t xml:space="preserve"> as only </w:t>
      </w:r>
      <w:r w:rsidR="00BF50C8">
        <w:rPr>
          <w:rFonts w:ascii="Times New Roman" w:hAnsi="Times New Roman" w:cs="Times New Roman"/>
          <w:color w:val="000000" w:themeColor="text1"/>
          <w:sz w:val="24"/>
          <w:szCs w:val="24"/>
        </w:rPr>
        <w:t>platelet-rich</w:t>
      </w:r>
      <w:r w:rsidR="00763AD3" w:rsidRPr="00763AD3">
        <w:rPr>
          <w:rFonts w:ascii="Times New Roman" w:hAnsi="Times New Roman" w:cs="Times New Roman"/>
          <w:color w:val="000000" w:themeColor="text1"/>
          <w:sz w:val="24"/>
          <w:szCs w:val="24"/>
        </w:rPr>
        <w:t xml:space="preserve"> fibrin was used</w:t>
      </w:r>
      <w:r w:rsidR="00A33B91">
        <w:rPr>
          <w:rFonts w:ascii="Times New Roman" w:hAnsi="Times New Roman" w:cs="Times New Roman"/>
          <w:color w:val="000000" w:themeColor="text1"/>
          <w:sz w:val="24"/>
          <w:szCs w:val="24"/>
        </w:rPr>
        <w:t>.</w:t>
      </w:r>
    </w:p>
    <w:p w14:paraId="5279A226" w14:textId="2A04BD42" w:rsidR="00582A11" w:rsidRPr="007305F7" w:rsidRDefault="008441AD" w:rsidP="00370210">
      <w:pPr>
        <w:spacing w:after="0" w:line="480" w:lineRule="auto"/>
        <w:ind w:left="567" w:right="567"/>
        <w:jc w:val="both"/>
        <w:rPr>
          <w:rFonts w:ascii="Times New Roman" w:hAnsi="Times New Roman" w:cs="Times New Roman"/>
          <w:color w:val="000000" w:themeColor="text1"/>
          <w:sz w:val="24"/>
          <w:szCs w:val="24"/>
        </w:rPr>
      </w:pPr>
      <w:r w:rsidRPr="00595BA1">
        <w:rPr>
          <w:rFonts w:ascii="Times New Roman" w:hAnsi="Times New Roman" w:cs="Times New Roman"/>
          <w:color w:val="000000" w:themeColor="text1"/>
          <w:sz w:val="24"/>
          <w:szCs w:val="24"/>
        </w:rPr>
        <w:t xml:space="preserve">The amount of new bone </w:t>
      </w:r>
      <w:r w:rsidRPr="00B94B41">
        <w:rPr>
          <w:rFonts w:ascii="Times New Roman" w:hAnsi="Times New Roman" w:cs="Times New Roman"/>
          <w:color w:val="000000" w:themeColor="text1"/>
          <w:sz w:val="24"/>
          <w:szCs w:val="24"/>
        </w:rPr>
        <w:t xml:space="preserve">formation measured histomorphometrically in </w:t>
      </w:r>
      <w:r>
        <w:rPr>
          <w:rFonts w:ascii="Times New Roman" w:hAnsi="Times New Roman" w:cs="Times New Roman"/>
          <w:color w:val="000000" w:themeColor="text1"/>
          <w:sz w:val="24"/>
          <w:szCs w:val="24"/>
        </w:rPr>
        <w:t>the</w:t>
      </w:r>
      <w:r w:rsidRPr="00B94B41">
        <w:rPr>
          <w:rFonts w:ascii="Times New Roman" w:hAnsi="Times New Roman" w:cs="Times New Roman"/>
          <w:color w:val="000000" w:themeColor="text1"/>
          <w:sz w:val="24"/>
          <w:szCs w:val="24"/>
        </w:rPr>
        <w:t xml:space="preserve"> group </w:t>
      </w:r>
      <w:r w:rsidRPr="007305F7">
        <w:rPr>
          <w:rFonts w:ascii="Times New Roman" w:hAnsi="Times New Roman" w:cs="Times New Roman"/>
          <w:color w:val="000000" w:themeColor="text1"/>
          <w:sz w:val="24"/>
          <w:szCs w:val="24"/>
        </w:rPr>
        <w:t>DBBM+A-PRF</w:t>
      </w:r>
      <w:r w:rsidR="003F0105" w:rsidRPr="007305F7">
        <w:rPr>
          <w:rFonts w:ascii="Times New Roman" w:hAnsi="Times New Roman" w:cs="Times New Roman"/>
          <w:color w:val="000000" w:themeColor="text1"/>
          <w:sz w:val="24"/>
          <w:szCs w:val="24"/>
        </w:rPr>
        <w:t xml:space="preserve"> </w:t>
      </w:r>
      <w:r w:rsidRPr="007305F7">
        <w:rPr>
          <w:rFonts w:ascii="Times New Roman" w:hAnsi="Times New Roman" w:cs="Times New Roman"/>
          <w:color w:val="000000" w:themeColor="text1"/>
          <w:sz w:val="24"/>
          <w:szCs w:val="24"/>
        </w:rPr>
        <w:t>was 67.</w:t>
      </w:r>
      <w:r w:rsidR="00FB755F" w:rsidRPr="007305F7">
        <w:rPr>
          <w:rFonts w:ascii="Times New Roman" w:hAnsi="Times New Roman" w:cs="Times New Roman"/>
          <w:color w:val="000000" w:themeColor="text1"/>
          <w:sz w:val="24"/>
          <w:szCs w:val="24"/>
        </w:rPr>
        <w:t>23</w:t>
      </w:r>
      <w:r w:rsidRPr="007305F7">
        <w:rPr>
          <w:rFonts w:ascii="Times New Roman" w:hAnsi="Times New Roman" w:cs="Times New Roman"/>
          <w:color w:val="000000" w:themeColor="text1"/>
          <w:sz w:val="24"/>
          <w:szCs w:val="24"/>
        </w:rPr>
        <w:t>±</w:t>
      </w:r>
      <w:r w:rsidR="00FB755F" w:rsidRPr="007305F7">
        <w:rPr>
          <w:rFonts w:ascii="Times New Roman" w:hAnsi="Times New Roman" w:cs="Times New Roman"/>
          <w:color w:val="000000" w:themeColor="text1"/>
          <w:sz w:val="24"/>
          <w:szCs w:val="24"/>
        </w:rPr>
        <w:t>9</w:t>
      </w:r>
      <w:r w:rsidRPr="007305F7">
        <w:rPr>
          <w:rFonts w:ascii="Times New Roman" w:hAnsi="Times New Roman" w:cs="Times New Roman"/>
          <w:color w:val="000000" w:themeColor="text1"/>
          <w:sz w:val="24"/>
          <w:szCs w:val="24"/>
        </w:rPr>
        <w:t>.</w:t>
      </w:r>
      <w:r w:rsidR="00FB755F" w:rsidRPr="007305F7">
        <w:rPr>
          <w:rFonts w:ascii="Times New Roman" w:hAnsi="Times New Roman" w:cs="Times New Roman"/>
          <w:color w:val="000000" w:themeColor="text1"/>
          <w:sz w:val="24"/>
          <w:szCs w:val="24"/>
        </w:rPr>
        <w:t>95</w:t>
      </w:r>
      <w:r w:rsidRPr="007305F7">
        <w:rPr>
          <w:rFonts w:ascii="Times New Roman" w:hAnsi="Times New Roman" w:cs="Times New Roman"/>
          <w:color w:val="000000" w:themeColor="text1"/>
          <w:sz w:val="24"/>
          <w:szCs w:val="24"/>
        </w:rPr>
        <w:t xml:space="preserve">%, residual graft particles </w:t>
      </w:r>
      <w:r w:rsidR="00BF50C8">
        <w:rPr>
          <w:rFonts w:ascii="Times New Roman" w:hAnsi="Times New Roman" w:cs="Times New Roman"/>
          <w:color w:val="000000" w:themeColor="text1"/>
          <w:sz w:val="24"/>
          <w:szCs w:val="24"/>
        </w:rPr>
        <w:t>were</w:t>
      </w:r>
      <w:r w:rsidRPr="007305F7">
        <w:rPr>
          <w:rFonts w:ascii="Times New Roman" w:hAnsi="Times New Roman" w:cs="Times New Roman"/>
          <w:color w:val="000000" w:themeColor="text1"/>
          <w:sz w:val="24"/>
          <w:szCs w:val="24"/>
        </w:rPr>
        <w:t xml:space="preserve"> 1</w:t>
      </w:r>
      <w:r w:rsidR="002B3BD7" w:rsidRPr="007305F7">
        <w:rPr>
          <w:rFonts w:ascii="Times New Roman" w:hAnsi="Times New Roman" w:cs="Times New Roman"/>
          <w:color w:val="000000" w:themeColor="text1"/>
          <w:sz w:val="24"/>
          <w:szCs w:val="24"/>
        </w:rPr>
        <w:t>3</w:t>
      </w:r>
      <w:r w:rsidR="00FB755F" w:rsidRPr="007305F7">
        <w:rPr>
          <w:rFonts w:ascii="Times New Roman" w:hAnsi="Times New Roman" w:cs="Times New Roman"/>
          <w:color w:val="000000" w:themeColor="text1"/>
          <w:sz w:val="24"/>
          <w:szCs w:val="24"/>
        </w:rPr>
        <w:t>.53</w:t>
      </w:r>
      <w:r w:rsidRPr="007305F7">
        <w:rPr>
          <w:rFonts w:ascii="Times New Roman" w:hAnsi="Times New Roman" w:cs="Times New Roman"/>
          <w:color w:val="000000" w:themeColor="text1"/>
          <w:sz w:val="24"/>
          <w:szCs w:val="24"/>
        </w:rPr>
        <w:t xml:space="preserve"> ±</w:t>
      </w:r>
      <w:r w:rsidR="002B3BD7" w:rsidRPr="007305F7">
        <w:rPr>
          <w:rFonts w:ascii="Times New Roman" w:hAnsi="Times New Roman" w:cs="Times New Roman"/>
          <w:color w:val="000000" w:themeColor="text1"/>
          <w:sz w:val="24"/>
          <w:szCs w:val="24"/>
        </w:rPr>
        <w:t>9</w:t>
      </w:r>
      <w:r w:rsidRPr="007305F7">
        <w:rPr>
          <w:rFonts w:ascii="Times New Roman" w:hAnsi="Times New Roman" w:cs="Times New Roman"/>
          <w:color w:val="000000" w:themeColor="text1"/>
          <w:sz w:val="24"/>
          <w:szCs w:val="24"/>
        </w:rPr>
        <w:t>.</w:t>
      </w:r>
      <w:r w:rsidR="002B3BD7" w:rsidRPr="007305F7">
        <w:rPr>
          <w:rFonts w:ascii="Times New Roman" w:hAnsi="Times New Roman" w:cs="Times New Roman"/>
          <w:color w:val="000000" w:themeColor="text1"/>
          <w:sz w:val="24"/>
          <w:szCs w:val="24"/>
        </w:rPr>
        <w:t>96</w:t>
      </w:r>
      <w:r w:rsidRPr="007305F7">
        <w:rPr>
          <w:rFonts w:ascii="Times New Roman" w:hAnsi="Times New Roman" w:cs="Times New Roman"/>
          <w:color w:val="000000" w:themeColor="text1"/>
          <w:sz w:val="24"/>
          <w:szCs w:val="24"/>
        </w:rPr>
        <w:t>% and connective tissue was 19.</w:t>
      </w:r>
      <w:r w:rsidR="00FB755F" w:rsidRPr="007305F7">
        <w:rPr>
          <w:rFonts w:ascii="Times New Roman" w:hAnsi="Times New Roman" w:cs="Times New Roman"/>
          <w:color w:val="000000" w:themeColor="text1"/>
          <w:sz w:val="24"/>
          <w:szCs w:val="24"/>
        </w:rPr>
        <w:t>5</w:t>
      </w:r>
      <w:r w:rsidRPr="007305F7">
        <w:rPr>
          <w:rFonts w:ascii="Times New Roman" w:hAnsi="Times New Roman" w:cs="Times New Roman"/>
          <w:color w:val="000000" w:themeColor="text1"/>
          <w:sz w:val="24"/>
          <w:szCs w:val="24"/>
        </w:rPr>
        <w:t>3±10.</w:t>
      </w:r>
      <w:r w:rsidR="00FB755F" w:rsidRPr="007305F7">
        <w:rPr>
          <w:rFonts w:ascii="Times New Roman" w:hAnsi="Times New Roman" w:cs="Times New Roman"/>
          <w:color w:val="000000" w:themeColor="text1"/>
          <w:sz w:val="24"/>
          <w:szCs w:val="24"/>
        </w:rPr>
        <w:t>50</w:t>
      </w:r>
      <w:r w:rsidR="00973D27" w:rsidRPr="007305F7">
        <w:rPr>
          <w:rFonts w:ascii="Times New Roman" w:hAnsi="Times New Roman" w:cs="Times New Roman"/>
          <w:color w:val="000000" w:themeColor="text1"/>
          <w:sz w:val="24"/>
          <w:szCs w:val="24"/>
        </w:rPr>
        <w:t>%. The</w:t>
      </w:r>
      <w:r w:rsidRPr="007305F7">
        <w:rPr>
          <w:rFonts w:ascii="Times New Roman" w:hAnsi="Times New Roman" w:cs="Times New Roman"/>
          <w:color w:val="000000" w:themeColor="text1"/>
          <w:sz w:val="24"/>
          <w:szCs w:val="24"/>
        </w:rPr>
        <w:t xml:space="preserve"> results of the present study </w:t>
      </w:r>
      <w:r w:rsidR="00147190" w:rsidRPr="007305F7">
        <w:rPr>
          <w:rFonts w:ascii="Times New Roman" w:hAnsi="Times New Roman" w:cs="Times New Roman"/>
          <w:color w:val="000000" w:themeColor="text1"/>
          <w:sz w:val="24"/>
          <w:szCs w:val="24"/>
        </w:rPr>
        <w:t xml:space="preserve">concurred with that of </w:t>
      </w:r>
      <w:r w:rsidR="003F0105" w:rsidRPr="007305F7">
        <w:rPr>
          <w:rFonts w:ascii="Times New Roman" w:hAnsi="Times New Roman" w:cs="Times New Roman"/>
          <w:color w:val="000000" w:themeColor="text1"/>
          <w:sz w:val="24"/>
          <w:szCs w:val="24"/>
        </w:rPr>
        <w:t xml:space="preserve">other studies which demonstrated bone formation </w:t>
      </w:r>
      <w:r w:rsidR="007305F7" w:rsidRPr="007305F7">
        <w:rPr>
          <w:rFonts w:ascii="Times New Roman" w:hAnsi="Times New Roman" w:cs="Times New Roman"/>
          <w:color w:val="000000" w:themeColor="text1"/>
          <w:sz w:val="24"/>
          <w:szCs w:val="24"/>
        </w:rPr>
        <w:t>of 65.92</w:t>
      </w:r>
      <w:r w:rsidR="00B34746" w:rsidRPr="007305F7">
        <w:rPr>
          <w:rFonts w:ascii="Times New Roman" w:hAnsi="Times New Roman" w:cs="Times New Roman"/>
          <w:color w:val="000000" w:themeColor="text1"/>
          <w:sz w:val="24"/>
          <w:szCs w:val="24"/>
        </w:rPr>
        <w:t xml:space="preserve"> ± 10.91%</w:t>
      </w:r>
      <w:r w:rsidR="00FB2EE7">
        <w:rPr>
          <w:rFonts w:ascii="Times New Roman" w:hAnsi="Times New Roman" w:cs="Times New Roman"/>
          <w:color w:val="000000" w:themeColor="text1"/>
          <w:sz w:val="24"/>
          <w:szCs w:val="24"/>
          <w:vertAlign w:val="superscript"/>
        </w:rPr>
        <w:t xml:space="preserve"> </w:t>
      </w:r>
      <w:r w:rsidR="00FB2EE7">
        <w:rPr>
          <w:rFonts w:ascii="Times New Roman" w:hAnsi="Times New Roman" w:cs="Times New Roman"/>
          <w:color w:val="000000" w:themeColor="text1"/>
          <w:sz w:val="24"/>
          <w:szCs w:val="24"/>
          <w:vertAlign w:val="superscript"/>
        </w:rPr>
        <w:fldChar w:fldCharType="begin" w:fldLock="1"/>
      </w:r>
      <w:r w:rsidR="001079E7">
        <w:rPr>
          <w:rFonts w:ascii="Times New Roman" w:hAnsi="Times New Roman" w:cs="Times New Roman"/>
          <w:color w:val="000000" w:themeColor="text1"/>
          <w:sz w:val="24"/>
          <w:szCs w:val="24"/>
          <w:vertAlign w:val="superscript"/>
        </w:rPr>
        <w:instrText>ADDIN CSL_CITATION {"citationItems":[{"id":"ITEM-1","itemData":{"ISSN":"1660-4601","author":[{"dropping-particle":"","family":"Ivanova","given":"Vasilena","non-dropping-particle":"","parse-names":false,"suffix":""},{"dropping-particle":"","family":"Chenchev","given":"Ivan","non-dropping-particle":"","parse-names":false,"suffix":""},{"dropping-particle":"","family":"Zlatev","given":"Stefan","non-dropping-particle":"","parse-names":false,"suffix":""},{"dropping-particle":"","family":"Iordanov","given":"Georgi","non-dropping-particle":"","parse-names":false,"suffix":""},{"dropping-particle":"","family":"Mijiritsky","given":"Eitan","non-dropping-particle":"","parse-names":false,"suffix":""}],"container-title":"International journal of environmental research and public health","id":"ITEM-1","issue":"1","issued":{"date-parts":[["2019"]]},"page":"127","publisher":"MDPI","title":"Comparative Study between a Novel In Vivo Method and CBCT for Assessment of Ridge Alterations after Socket Preservation—Pilot Study","type":"article-journal","volume":"16"},"uris":["http://www.mendeley.com/documents/?uuid=d7fd6ce4-db7f-4573-b4f7-4d8bdc1d9f63"]}],"mendeley":{"formattedCitation":"(29)","plainTextFormattedCitation":"(29)","previouslyFormattedCitation":"(29)"},"properties":{"noteIndex":0},"schema":"https://github.com/citation-style-language/schema/raw/master/csl-citation.json"}</w:instrText>
      </w:r>
      <w:r w:rsidR="00FB2EE7">
        <w:rPr>
          <w:rFonts w:ascii="Times New Roman" w:hAnsi="Times New Roman" w:cs="Times New Roman"/>
          <w:color w:val="000000" w:themeColor="text1"/>
          <w:sz w:val="24"/>
          <w:szCs w:val="24"/>
          <w:vertAlign w:val="superscript"/>
        </w:rPr>
        <w:fldChar w:fldCharType="separate"/>
      </w:r>
      <w:r w:rsidR="001079E7" w:rsidRPr="001079E7">
        <w:rPr>
          <w:rFonts w:ascii="Times New Roman" w:hAnsi="Times New Roman" w:cs="Times New Roman"/>
          <w:noProof/>
          <w:color w:val="000000" w:themeColor="text1"/>
          <w:sz w:val="24"/>
          <w:szCs w:val="24"/>
        </w:rPr>
        <w:t>(29)</w:t>
      </w:r>
      <w:r w:rsidR="00FB2EE7">
        <w:rPr>
          <w:rFonts w:ascii="Times New Roman" w:hAnsi="Times New Roman" w:cs="Times New Roman"/>
          <w:color w:val="000000" w:themeColor="text1"/>
          <w:sz w:val="24"/>
          <w:szCs w:val="24"/>
          <w:vertAlign w:val="superscript"/>
        </w:rPr>
        <w:fldChar w:fldCharType="end"/>
      </w:r>
      <w:r w:rsidR="00FB2EE7">
        <w:rPr>
          <w:rFonts w:ascii="Times New Roman" w:hAnsi="Times New Roman" w:cs="Times New Roman"/>
          <w:color w:val="000000" w:themeColor="text1"/>
          <w:sz w:val="24"/>
          <w:szCs w:val="24"/>
          <w:vertAlign w:val="superscript"/>
        </w:rPr>
        <w:t xml:space="preserve"> </w:t>
      </w:r>
      <w:r w:rsidR="00D77818">
        <w:rPr>
          <w:rFonts w:ascii="Times New Roman" w:hAnsi="Times New Roman" w:cs="Times New Roman"/>
          <w:color w:val="000000" w:themeColor="text1"/>
          <w:sz w:val="24"/>
          <w:szCs w:val="24"/>
        </w:rPr>
        <w:t xml:space="preserve">and </w:t>
      </w:r>
      <w:r w:rsidR="00B34746" w:rsidRPr="007305F7">
        <w:rPr>
          <w:rFonts w:ascii="Times New Roman" w:hAnsi="Times New Roman" w:cs="Times New Roman"/>
          <w:color w:val="000000" w:themeColor="text1"/>
          <w:sz w:val="24"/>
          <w:szCs w:val="24"/>
          <w:shd w:val="clear" w:color="auto" w:fill="FFFFFF"/>
        </w:rPr>
        <w:t>63.29 ± 13.03%</w:t>
      </w:r>
      <w:r w:rsidR="00FB2EE7">
        <w:rPr>
          <w:rFonts w:ascii="Times New Roman" w:hAnsi="Times New Roman" w:cs="Times New Roman"/>
          <w:color w:val="000000" w:themeColor="text1"/>
          <w:sz w:val="24"/>
          <w:szCs w:val="24"/>
          <w:shd w:val="clear" w:color="auto" w:fill="FFFFFF"/>
        </w:rPr>
        <w:t xml:space="preserve"> </w:t>
      </w:r>
      <w:r w:rsidR="001079E7">
        <w:rPr>
          <w:rFonts w:ascii="Times New Roman" w:hAnsi="Times New Roman" w:cs="Times New Roman"/>
          <w:color w:val="000000" w:themeColor="text1"/>
          <w:sz w:val="24"/>
          <w:szCs w:val="24"/>
          <w:shd w:val="clear" w:color="auto" w:fill="FFFFFF"/>
        </w:rPr>
        <w:fldChar w:fldCharType="begin" w:fldLock="1"/>
      </w:r>
      <w:r w:rsidR="001079E7">
        <w:rPr>
          <w:rFonts w:ascii="Times New Roman" w:hAnsi="Times New Roman" w:cs="Times New Roman"/>
          <w:color w:val="000000" w:themeColor="text1"/>
          <w:sz w:val="24"/>
          <w:szCs w:val="24"/>
          <w:shd w:val="clear" w:color="auto" w:fill="FFFFFF"/>
        </w:rPr>
        <w:instrText>ADDIN CSL_CITATION {"citationItems":[{"id":"ITEM-1","itemData":{"ISSN":"1660-4601","author":[{"dropping-particle":"","family":"Ivanova","given":"Vasilena","non-dropping-particle":"","parse-names":false,"suffix":""},{"dropping-particle":"","family":"Chenchev","given":"Ivan","non-dropping-particle":"","parse-names":false,"suffix":""},{"dropping-particle":"","family":"Zlatev","given":"Stefan","non-dropping-particle":"","parse-names":false,"suffix":""},{"dropping-particle":"","family":"Mijiritsky","given":"Eitan","non-dropping-particle":"","parse-names":false,"suffix":""}],"container-title":"International Journal of Environmental Research and Public Health","id":"ITEM-1","issue":"14","issued":{"date-parts":[["2021"]]},"page":"7451","publisher":"MDPI","title":"Comparison study of the histomorphometric results after socket preservation with PRF and allograft used for socket preservation—randomized controlled trials","type":"article-journal","volume":"18"},"uris":["http://www.mendeley.com/documents/?uuid=33be1eaa-5f5a-4460-aed2-d4865b228f99"]}],"mendeley":{"formattedCitation":"(30)","plainTextFormattedCitation":"(30)","previouslyFormattedCitation":"(30)"},"properties":{"noteIndex":0},"schema":"https://github.com/citation-style-language/schema/raw/master/csl-citation.json"}</w:instrText>
      </w:r>
      <w:r w:rsidR="001079E7">
        <w:rPr>
          <w:rFonts w:ascii="Times New Roman" w:hAnsi="Times New Roman" w:cs="Times New Roman"/>
          <w:color w:val="000000" w:themeColor="text1"/>
          <w:sz w:val="24"/>
          <w:szCs w:val="24"/>
          <w:shd w:val="clear" w:color="auto" w:fill="FFFFFF"/>
        </w:rPr>
        <w:fldChar w:fldCharType="separate"/>
      </w:r>
      <w:r w:rsidR="001079E7" w:rsidRPr="001079E7">
        <w:rPr>
          <w:rFonts w:ascii="Times New Roman" w:hAnsi="Times New Roman" w:cs="Times New Roman"/>
          <w:noProof/>
          <w:color w:val="000000" w:themeColor="text1"/>
          <w:sz w:val="24"/>
          <w:szCs w:val="24"/>
          <w:shd w:val="clear" w:color="auto" w:fill="FFFFFF"/>
        </w:rPr>
        <w:t>(30)</w:t>
      </w:r>
      <w:r w:rsidR="001079E7">
        <w:rPr>
          <w:rFonts w:ascii="Times New Roman" w:hAnsi="Times New Roman" w:cs="Times New Roman"/>
          <w:color w:val="000000" w:themeColor="text1"/>
          <w:sz w:val="24"/>
          <w:szCs w:val="24"/>
          <w:shd w:val="clear" w:color="auto" w:fill="FFFFFF"/>
        </w:rPr>
        <w:fldChar w:fldCharType="end"/>
      </w:r>
      <w:r w:rsidR="00D77818">
        <w:rPr>
          <w:rFonts w:ascii="Times New Roman" w:hAnsi="Times New Roman" w:cs="Times New Roman"/>
          <w:color w:val="000000" w:themeColor="text1"/>
          <w:sz w:val="24"/>
          <w:szCs w:val="24"/>
          <w:shd w:val="clear" w:color="auto" w:fill="FFFFFF"/>
        </w:rPr>
        <w:t>,</w:t>
      </w:r>
      <w:r w:rsidR="001079E7">
        <w:rPr>
          <w:rFonts w:ascii="Times New Roman" w:hAnsi="Times New Roman" w:cs="Times New Roman"/>
          <w:color w:val="000000" w:themeColor="text1"/>
          <w:sz w:val="24"/>
          <w:szCs w:val="24"/>
          <w:shd w:val="clear" w:color="auto" w:fill="FFFFFF"/>
        </w:rPr>
        <w:t xml:space="preserve"> </w:t>
      </w:r>
      <w:r w:rsidR="00D77818" w:rsidRPr="00D77818">
        <w:rPr>
          <w:rFonts w:ascii="Times New Roman" w:hAnsi="Times New Roman" w:cs="Times New Roman"/>
          <w:color w:val="000000" w:themeColor="text1"/>
          <w:sz w:val="24"/>
          <w:szCs w:val="24"/>
          <w:shd w:val="clear" w:color="auto" w:fill="FFFFFF"/>
        </w:rPr>
        <w:t>c</w:t>
      </w:r>
      <w:r w:rsidRPr="007305F7">
        <w:rPr>
          <w:rFonts w:ascii="Times New Roman" w:hAnsi="Times New Roman" w:cs="Times New Roman"/>
          <w:color w:val="000000" w:themeColor="text1"/>
          <w:sz w:val="24"/>
          <w:szCs w:val="24"/>
        </w:rPr>
        <w:t xml:space="preserve">onnective tissue </w:t>
      </w:r>
      <w:r w:rsidR="003F0105" w:rsidRPr="007305F7">
        <w:rPr>
          <w:rFonts w:ascii="Times New Roman" w:hAnsi="Times New Roman" w:cs="Times New Roman"/>
          <w:color w:val="000000" w:themeColor="text1"/>
          <w:sz w:val="24"/>
          <w:szCs w:val="24"/>
        </w:rPr>
        <w:t xml:space="preserve">of </w:t>
      </w:r>
      <w:r w:rsidRPr="007305F7">
        <w:rPr>
          <w:rFonts w:ascii="Times New Roman" w:hAnsi="Times New Roman" w:cs="Times New Roman"/>
          <w:color w:val="000000" w:themeColor="text1"/>
          <w:sz w:val="24"/>
          <w:szCs w:val="24"/>
        </w:rPr>
        <w:t>22.8 ± 13.7</w:t>
      </w:r>
      <w:r w:rsidR="001079E7">
        <w:rPr>
          <w:rFonts w:ascii="Times New Roman" w:hAnsi="Times New Roman" w:cs="Times New Roman"/>
          <w:color w:val="000000" w:themeColor="text1"/>
          <w:sz w:val="24"/>
          <w:szCs w:val="24"/>
          <w:vertAlign w:val="superscript"/>
        </w:rPr>
        <w:t xml:space="preserve"> </w:t>
      </w:r>
      <w:r w:rsidR="001079E7">
        <w:rPr>
          <w:rFonts w:ascii="Times New Roman" w:hAnsi="Times New Roman" w:cs="Times New Roman"/>
          <w:color w:val="000000" w:themeColor="text1"/>
          <w:sz w:val="24"/>
          <w:szCs w:val="24"/>
          <w:vertAlign w:val="superscript"/>
        </w:rPr>
        <w:fldChar w:fldCharType="begin" w:fldLock="1"/>
      </w:r>
      <w:r w:rsidR="001079E7">
        <w:rPr>
          <w:rFonts w:ascii="Times New Roman" w:hAnsi="Times New Roman" w:cs="Times New Roman"/>
          <w:color w:val="000000" w:themeColor="text1"/>
          <w:sz w:val="24"/>
          <w:szCs w:val="24"/>
          <w:vertAlign w:val="superscript"/>
        </w:rPr>
        <w:instrText>ADDIN CSL_CITATION {"citationItems":[{"id":"ITEM-1","itemData":{"ISSN":"1523-0899","author":[{"dropping-particle":"","family":"Serrano Méndez","given":"Carlos Alberto","non-dropping-particle":"","parse-names":false,"suffix":""},{"dropping-particle":"","family":"Lang","given":"Niklaus Peter","non-dropping-particle":"","parse-names":false,"suffix":""},{"dropping-particle":"","family":"Caneva","given":"Martina","non-dropping-particle":"","parse-names":false,"suffix":""},{"dropping-particle":"","family":"Ramírez Lemus","given":"Gloria","non-dropping-particle":"","parse-names":false,"suffix":""},{"dropping-particle":"","family":"Mora Solano","given":"Gerardo","non-dropping-particle":"","parse-names":false,"suffix":""},{"dropping-particle":"","family":"Botticelli","given":"Daniele","non-dropping-particle":"","parse-names":false,"suffix":""}],"container-title":"Clinical implant dentistry and related research","id":"ITEM-1","issue":"4","issued":{"date-parts":[["2017"]]},"page":"608-615","publisher":"Wiley Online Library","title":"Comparison of allografts and xenografts used for alveolar ridge preservation. A clinical and histomorphometric RCT in humans","type":"article-journal","volume":"19"},"uris":["http://www.mendeley.com/documents/?uuid=8cef0fc0-956f-4086-bef3-52bf19f53f14"]}],"mendeley":{"formattedCitation":"(31)","plainTextFormattedCitation":"(31)","previouslyFormattedCitation":"(31)"},"properties":{"noteIndex":0},"schema":"https://github.com/citation-style-language/schema/raw/master/csl-citation.json"}</w:instrText>
      </w:r>
      <w:r w:rsidR="001079E7">
        <w:rPr>
          <w:rFonts w:ascii="Times New Roman" w:hAnsi="Times New Roman" w:cs="Times New Roman"/>
          <w:color w:val="000000" w:themeColor="text1"/>
          <w:sz w:val="24"/>
          <w:szCs w:val="24"/>
          <w:vertAlign w:val="superscript"/>
        </w:rPr>
        <w:fldChar w:fldCharType="separate"/>
      </w:r>
      <w:r w:rsidR="001079E7" w:rsidRPr="001079E7">
        <w:rPr>
          <w:rFonts w:ascii="Times New Roman" w:hAnsi="Times New Roman" w:cs="Times New Roman"/>
          <w:noProof/>
          <w:color w:val="000000" w:themeColor="text1"/>
          <w:sz w:val="24"/>
          <w:szCs w:val="24"/>
        </w:rPr>
        <w:t>(31)</w:t>
      </w:r>
      <w:r w:rsidR="001079E7">
        <w:rPr>
          <w:rFonts w:ascii="Times New Roman" w:hAnsi="Times New Roman" w:cs="Times New Roman"/>
          <w:color w:val="000000" w:themeColor="text1"/>
          <w:sz w:val="24"/>
          <w:szCs w:val="24"/>
          <w:vertAlign w:val="superscript"/>
        </w:rPr>
        <w:fldChar w:fldCharType="end"/>
      </w:r>
      <w:r w:rsidR="001079E7">
        <w:rPr>
          <w:rFonts w:ascii="Times New Roman" w:hAnsi="Times New Roman" w:cs="Times New Roman"/>
          <w:color w:val="000000" w:themeColor="text1"/>
          <w:sz w:val="24"/>
          <w:szCs w:val="24"/>
          <w:vertAlign w:val="superscript"/>
        </w:rPr>
        <w:t xml:space="preserve"> </w:t>
      </w:r>
      <w:r w:rsidRPr="007305F7">
        <w:rPr>
          <w:rFonts w:ascii="Times New Roman" w:hAnsi="Times New Roman" w:cs="Times New Roman"/>
          <w:color w:val="000000" w:themeColor="text1"/>
          <w:sz w:val="24"/>
          <w:szCs w:val="24"/>
        </w:rPr>
        <w:t xml:space="preserve">and residual graft </w:t>
      </w:r>
      <w:r w:rsidR="003F0105" w:rsidRPr="007305F7">
        <w:rPr>
          <w:rFonts w:ascii="Times New Roman" w:hAnsi="Times New Roman" w:cs="Times New Roman"/>
          <w:color w:val="000000" w:themeColor="text1"/>
          <w:sz w:val="24"/>
          <w:szCs w:val="24"/>
        </w:rPr>
        <w:t>of</w:t>
      </w:r>
      <w:r w:rsidR="00973D27" w:rsidRPr="007305F7">
        <w:rPr>
          <w:rFonts w:ascii="Times New Roman" w:hAnsi="Times New Roman" w:cs="Times New Roman"/>
          <w:color w:val="000000" w:themeColor="text1"/>
          <w:sz w:val="24"/>
          <w:szCs w:val="24"/>
        </w:rPr>
        <w:t xml:space="preserve"> </w:t>
      </w:r>
      <w:r w:rsidR="00EC2330" w:rsidRPr="007305F7">
        <w:rPr>
          <w:rFonts w:ascii="Times New Roman" w:hAnsi="Times New Roman" w:cs="Times New Roman"/>
          <w:color w:val="000000" w:themeColor="text1"/>
          <w:sz w:val="24"/>
          <w:szCs w:val="24"/>
        </w:rPr>
        <w:t>19.0±6.5%</w:t>
      </w:r>
      <w:r w:rsidR="001079E7">
        <w:rPr>
          <w:rFonts w:ascii="Times New Roman" w:hAnsi="Times New Roman" w:cs="Times New Roman"/>
          <w:color w:val="000000" w:themeColor="text1"/>
          <w:sz w:val="24"/>
          <w:szCs w:val="24"/>
          <w:vertAlign w:val="superscript"/>
        </w:rPr>
        <w:t xml:space="preserve"> </w:t>
      </w:r>
      <w:r w:rsidR="001079E7">
        <w:rPr>
          <w:rFonts w:ascii="Times New Roman" w:hAnsi="Times New Roman" w:cs="Times New Roman"/>
          <w:color w:val="000000" w:themeColor="text1"/>
          <w:sz w:val="24"/>
          <w:szCs w:val="24"/>
          <w:vertAlign w:val="superscript"/>
        </w:rPr>
        <w:fldChar w:fldCharType="begin" w:fldLock="1"/>
      </w:r>
      <w:r w:rsidR="001079E7">
        <w:rPr>
          <w:rFonts w:ascii="Times New Roman" w:hAnsi="Times New Roman" w:cs="Times New Roman"/>
          <w:color w:val="000000" w:themeColor="text1"/>
          <w:sz w:val="24"/>
          <w:szCs w:val="24"/>
          <w:vertAlign w:val="superscript"/>
        </w:rPr>
        <w:instrText>ADDIN CSL_CITATION {"citationItems":[{"id":"ITEM-1","itemData":{"DOI":"10.1111/clr.12170","ISSN":"1600-0501 (Electronic)","PMID":"23556467","abstract":"OBJECTIVE: The aim was to examine the tissue composition of extraction sockets  that had been grafted with deproteinized bovine bone mineral and allowed to heal for 6 months. MATERIAL AND METHODS: Twenty-five subjects with one tooth each scheduled for extraction and replacement with dental implants were recruited. The assigned teeth were carefully removed. The site/patient was thereafter allocated to a test or a control group. In the test group patients, Bio-Oss(®) Collagen was placed to fill the fresh extraction socket while in the controls no grafting was performed. After about 6 months of healing, a biopsy was sampled from the center of the extraction site. The specimens were decalcified, embedded in paraffin, sectioned, and stained in HTX. The proportions occupied by mineralized bone, osteoid, bone marrow, fibrous tissue, and Bio-Oss(®) particles were determined by morphometric point counting. RESULTS: Mineralized bone made up 57.4 ± 12.4% of the control sites (C) and 48.9 ± 8.5% of the T1 sites (graft material not included). The amount of bone marrow (C: 7.1 ± 6.1%, T1: 2.1 ± 3.1%) and osteoid (C: 7.3 ± 4.9%, T1: 1.9 ± 2.1%) was about five times greater in the control than in the test sites. Fibrous tissue comprised 23.1 ± 16.3% (C) and 40.0 ± 11.9% (T1). I n the T2 sites (graft material included), the percentage mineralized bone was 39.9 ± 8.6 while the proportions of bone marrow and osteoid were 1.8 ± 2.5% and 1.6 ± 1.8%. Fibrous tissue occupied 32.4 ± 9.2% and Bio-Oss(®) particles 19.0 ± 6.5% of the T2 sites. CONCLUSION: Placement of the biomaterial in the fresh extraction socket retarded healing. The Bio-Oss(®) particles were not resorbed but became surrounded by new bone. This may explain why grafted extraction sites may fail to undergo dimensional change.","author":[{"dropping-particle":"","family":"Lindhe","given":"Jan","non-dropping-particle":"","parse-names":false,"suffix":""},{"dropping-particle":"","family":"Cecchinato","given":"Denis","non-dropping-particle":"","parse-names":false,"suffix":""},{"dropping-particle":"","family":"Donati","given":"Mauro","non-dropping-particle":"","parse-names":false,"suffix":""},{"dropping-particle":"","family":"Tomasi","given":"Cristiano","non-dropping-particle":"","parse-names":false,"suffix":""},{"dropping-particle":"","family":"Liljenberg","given":"Birgitta","non-dropping-particle":"","parse-names":false,"suffix":""}],"container-title":"Clinical oral implants research","id":"ITEM-1","issue":"7","issued":{"date-parts":[["2014","7"]]},"language":"eng","page":"786-790","publisher-place":"Denmark","title":"Ridge preservation with the use of deproteinized bovine bone mineral.","type":"article-journal","volume":"25"},"uris":["http://www.mendeley.com/documents/?uuid=b422fc68-746b-4078-9120-abdeb18c9d65"]}],"mendeley":{"formattedCitation":"(23)","plainTextFormattedCitation":"(23)","previouslyFormattedCitation":"(23)"},"properties":{"noteIndex":0},"schema":"https://github.com/citation-style-language/schema/raw/master/csl-citation.json"}</w:instrText>
      </w:r>
      <w:r w:rsidR="001079E7">
        <w:rPr>
          <w:rFonts w:ascii="Times New Roman" w:hAnsi="Times New Roman" w:cs="Times New Roman"/>
          <w:color w:val="000000" w:themeColor="text1"/>
          <w:sz w:val="24"/>
          <w:szCs w:val="24"/>
          <w:vertAlign w:val="superscript"/>
        </w:rPr>
        <w:fldChar w:fldCharType="separate"/>
      </w:r>
      <w:r w:rsidR="001079E7" w:rsidRPr="001079E7">
        <w:rPr>
          <w:rFonts w:ascii="Times New Roman" w:hAnsi="Times New Roman" w:cs="Times New Roman"/>
          <w:noProof/>
          <w:color w:val="000000" w:themeColor="text1"/>
          <w:sz w:val="24"/>
          <w:szCs w:val="24"/>
        </w:rPr>
        <w:t>(23)</w:t>
      </w:r>
      <w:r w:rsidR="001079E7">
        <w:rPr>
          <w:rFonts w:ascii="Times New Roman" w:hAnsi="Times New Roman" w:cs="Times New Roman"/>
          <w:color w:val="000000" w:themeColor="text1"/>
          <w:sz w:val="24"/>
          <w:szCs w:val="24"/>
          <w:vertAlign w:val="superscript"/>
        </w:rPr>
        <w:fldChar w:fldCharType="end"/>
      </w:r>
      <w:r w:rsidR="000E3709">
        <w:rPr>
          <w:rFonts w:ascii="Times New Roman" w:hAnsi="Times New Roman" w:cs="Times New Roman"/>
          <w:color w:val="000000" w:themeColor="text1"/>
          <w:sz w:val="24"/>
          <w:szCs w:val="24"/>
        </w:rPr>
        <w:t xml:space="preserve"> and </w:t>
      </w:r>
      <w:r w:rsidR="00B34746" w:rsidRPr="007305F7">
        <w:rPr>
          <w:rFonts w:ascii="Times New Roman" w:hAnsi="Times New Roman" w:cs="Times New Roman"/>
          <w:color w:val="000000" w:themeColor="text1"/>
          <w:sz w:val="24"/>
          <w:szCs w:val="24"/>
        </w:rPr>
        <w:t>20.62±9.91%</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1079E7">
        <w:rPr>
          <w:rFonts w:ascii="Times New Roman" w:hAnsi="Times New Roman" w:cs="Times New Roman"/>
          <w:color w:val="000000" w:themeColor="text1"/>
          <w:sz w:val="24"/>
          <w:szCs w:val="24"/>
        </w:rPr>
        <w:instrText>ADDIN CSL_CITATION {"citationItems":[{"id":"ITEM-1","itemData":{"ISSN":"0905-7161","author":[{"dropping-particle":"","family":"Gholami","given":"Gholam Ali","non-dropping-particle":"","parse-names":false,"suffix":""},{"dropping-particle":"","family":"Najafi","given":"Babak","non-dropping-particle":"","parse-names":false,"suffix":""},{"dropping-particle":"","family":"Mashhadiabbas","given":"Fatemeh","non-dropping-particle":"","parse-names":false,"suffix":""},{"dropping-particle":"","family":"Goetz","given":"Werner","non-dropping-particle":"","parse-names":false,"suffix":""},{"dropping-particle":"","family":"Najafi","given":"Siamak","non-dropping-particle":"","parse-names":false,"suffix":""}],"container-title":"Clinical oral implants research","id":"ITEM-1","issue":"10","issued":{"date-parts":[["2012"]]},"page":"1198-1204","publisher":"Wiley Online Library","title":"Clinical, histologic and histomorphometric evaluation of socket preservation using a synthetic nanocrystalline hydroxyapatite in comparison with a bovine xenograft: a randomized clinical trial","type":"article-journal","volume":"23"},"uris":["http://www.mendeley.com/documents/?uuid=f4b0bc1e-f3f0-49a6-9a5d-395dad2e2302"]}],"mendeley":{"formattedCitation":"(32)","plainTextFormattedCitation":"(32)","previouslyFormattedCitation":"(32)"},"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(32)</w:t>
      </w:r>
      <w:r w:rsidR="001079E7">
        <w:rPr>
          <w:rFonts w:ascii="Times New Roman" w:hAnsi="Times New Roman" w:cs="Times New Roman"/>
          <w:color w:val="000000" w:themeColor="text1"/>
          <w:sz w:val="24"/>
          <w:szCs w:val="24"/>
        </w:rPr>
        <w:fldChar w:fldCharType="end"/>
      </w:r>
      <w:r w:rsidR="000E3709">
        <w:rPr>
          <w:rFonts w:ascii="Times New Roman" w:hAnsi="Times New Roman" w:cs="Times New Roman"/>
          <w:color w:val="000000" w:themeColor="text1"/>
          <w:sz w:val="24"/>
          <w:szCs w:val="24"/>
        </w:rPr>
        <w:t>.</w:t>
      </w:r>
    </w:p>
    <w:p w14:paraId="593DD741" w14:textId="4B811AF1" w:rsidR="00E33970" w:rsidRPr="000E303B" w:rsidRDefault="00E33970" w:rsidP="00370210">
      <w:pPr>
        <w:spacing w:after="0" w:line="480" w:lineRule="auto"/>
        <w:ind w:right="567"/>
        <w:jc w:val="both"/>
        <w:rPr>
          <w:rFonts w:ascii="Times New Roman" w:hAnsi="Times New Roman" w:cs="Times New Roman"/>
          <w:color w:val="000000" w:themeColor="text1"/>
          <w:sz w:val="24"/>
          <w:szCs w:val="24"/>
          <w:shd w:val="clear" w:color="auto" w:fill="FFFFFF"/>
        </w:rPr>
      </w:pPr>
    </w:p>
    <w:p w14:paraId="5A586BF9" w14:textId="3E9CE451" w:rsidR="008441AD" w:rsidRPr="00C13A2C" w:rsidRDefault="008441AD" w:rsidP="00370210">
      <w:pPr>
        <w:spacing w:after="0" w:line="480" w:lineRule="auto"/>
        <w:ind w:left="567" w:right="567"/>
        <w:jc w:val="both"/>
        <w:rPr>
          <w:color w:val="000000" w:themeColor="text1"/>
        </w:rPr>
      </w:pPr>
      <w:r w:rsidRPr="00C13A2C">
        <w:rPr>
          <w:rFonts w:ascii="Times New Roman" w:hAnsi="Times New Roman" w:cs="Times New Roman"/>
          <w:color w:val="000000" w:themeColor="text1"/>
          <w:sz w:val="24"/>
          <w:szCs w:val="24"/>
          <w:shd w:val="clear" w:color="auto" w:fill="FFFFFF"/>
        </w:rPr>
        <w:lastRenderedPageBreak/>
        <w:t xml:space="preserve">The results of the study </w:t>
      </w:r>
      <w:r w:rsidR="003C16B8" w:rsidRPr="00C13A2C">
        <w:rPr>
          <w:rFonts w:ascii="Times New Roman" w:hAnsi="Times New Roman" w:cs="Times New Roman"/>
          <w:color w:val="000000" w:themeColor="text1"/>
          <w:sz w:val="24"/>
          <w:szCs w:val="24"/>
          <w:shd w:val="clear" w:color="auto" w:fill="FFFFFF"/>
        </w:rPr>
        <w:t xml:space="preserve">differed with </w:t>
      </w:r>
      <w:r w:rsidR="001E2C0B" w:rsidRPr="00C13A2C">
        <w:rPr>
          <w:rFonts w:ascii="Times New Roman" w:hAnsi="Times New Roman" w:cs="Times New Roman"/>
          <w:color w:val="000000" w:themeColor="text1"/>
          <w:sz w:val="24"/>
          <w:szCs w:val="24"/>
          <w:shd w:val="clear" w:color="auto" w:fill="FFFFFF"/>
        </w:rPr>
        <w:t xml:space="preserve">other studies </w:t>
      </w:r>
      <w:r w:rsidR="003C16B8" w:rsidRPr="00C13A2C">
        <w:rPr>
          <w:rFonts w:ascii="Times New Roman" w:hAnsi="Times New Roman" w:cs="Times New Roman"/>
          <w:color w:val="000000" w:themeColor="text1"/>
          <w:sz w:val="24"/>
          <w:szCs w:val="24"/>
          <w:shd w:val="clear" w:color="auto" w:fill="FFFFFF"/>
        </w:rPr>
        <w:t>which demonstrated</w:t>
      </w:r>
      <w:r w:rsidRPr="00C13A2C">
        <w:rPr>
          <w:rFonts w:ascii="Times New Roman" w:hAnsi="Times New Roman" w:cs="Times New Roman"/>
          <w:color w:val="000000" w:themeColor="text1"/>
          <w:sz w:val="24"/>
          <w:szCs w:val="24"/>
          <w:shd w:val="clear" w:color="auto" w:fill="FFFFFF"/>
        </w:rPr>
        <w:t xml:space="preserve"> bone form</w:t>
      </w:r>
      <w:r w:rsidR="003C16B8" w:rsidRPr="00C13A2C">
        <w:rPr>
          <w:rFonts w:ascii="Times New Roman" w:hAnsi="Times New Roman" w:cs="Times New Roman"/>
          <w:color w:val="000000" w:themeColor="text1"/>
          <w:sz w:val="24"/>
          <w:szCs w:val="24"/>
          <w:shd w:val="clear" w:color="auto" w:fill="FFFFFF"/>
        </w:rPr>
        <w:t>ation of</w:t>
      </w:r>
      <w:r w:rsidRPr="00C13A2C">
        <w:rPr>
          <w:rFonts w:ascii="Times New Roman" w:hAnsi="Times New Roman" w:cs="Times New Roman"/>
          <w:color w:val="000000" w:themeColor="text1"/>
          <w:sz w:val="24"/>
          <w:szCs w:val="24"/>
          <w:shd w:val="clear" w:color="auto" w:fill="FFFFFF"/>
        </w:rPr>
        <w:t xml:space="preserve"> </w:t>
      </w:r>
      <w:r w:rsidRPr="00C13A2C">
        <w:rPr>
          <w:rFonts w:ascii="Times New Roman" w:hAnsi="Times New Roman" w:cs="Times New Roman"/>
          <w:color w:val="000000" w:themeColor="text1"/>
          <w:sz w:val="24"/>
          <w:szCs w:val="24"/>
        </w:rPr>
        <w:t>29 ± 14%</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1079E7">
        <w:rPr>
          <w:rFonts w:ascii="Times New Roman" w:hAnsi="Times New Roman" w:cs="Times New Roman"/>
          <w:color w:val="000000" w:themeColor="text1"/>
          <w:sz w:val="24"/>
          <w:szCs w:val="24"/>
        </w:rPr>
        <w:instrText>ADDIN CSL_CITATION {"citationItems":[{"id":"ITEM-1","itemData":{"ISSN":"0022-3492","author":[{"dropping-particle":"","family":"Clark","given":"Daniel","non-dropping-particle":"","parse-names":false,"suffix":""},{"dropping-particle":"","family":"Rajendran","given":"Yogalakshmi","non-dropping-particle":"","parse-names":false,"suffix":""},{"dropping-particle":"","family":"Paydar","given":"Sarmad","non-dropping-particle":"","parse-names":false,"suffix":""},{"dropping-particle":"","family":"Ho","given":"Sunita","non-dropping-particle":"","parse-names":false,"suffix":""},{"dropping-particle":"","family":"Cox","given":"Darren","non-dropping-particle":"","parse-names":false,"suffix":""},{"dropping-particle":"","family":"Ryder","given":"Mark","non-dropping-particle":"","parse-names":false,"suffix":""},{"dropping-particle":"","family":"Dollard","given":"John","non-dropping-particle":"","parse-names":false,"suffix":""},{"dropping-particle":"","family":"Kao","given":"Richard T","non-dropping-particle":"","parse-names":false,"suffix":""}],"container-title":"Journal of periodontology","id":"ITEM-1","issue":"4","issued":{"date-parts":[["2018"]]},"page":"379-387","publisher":"Wiley Online Library","title":"Advanced platelet‐rich fibrin and freeze‐dried bone allograft for ridge preservation: a randomized controlled clinical trial","type":"article-journal","volume":"89"},"uris":["http://www.mendeley.com/documents/?uuid=6f6485a6-bc71-46c7-abba-48091e13db29"]}],"mendeley":{"formattedCitation":"(18)","plainTextFormattedCitation":"(18)","previouslyFormattedCitation":"(18)"},"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(18)</w:t>
      </w:r>
      <w:r w:rsidR="001079E7">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001E2C0B" w:rsidRPr="00C13A2C">
        <w:rPr>
          <w:rFonts w:ascii="Times New Roman" w:hAnsi="Times New Roman" w:cs="Times New Roman"/>
          <w:color w:val="000000" w:themeColor="text1"/>
          <w:sz w:val="24"/>
          <w:szCs w:val="24"/>
          <w:shd w:val="clear" w:color="auto" w:fill="FFFFFF"/>
        </w:rPr>
        <w:t xml:space="preserve"> </w:t>
      </w:r>
      <w:r w:rsidR="001E2C0B" w:rsidRPr="00C13A2C">
        <w:rPr>
          <w:rFonts w:ascii="Times New Roman" w:hAnsi="Times New Roman" w:cs="Times New Roman"/>
          <w:color w:val="000000" w:themeColor="text1"/>
          <w:sz w:val="24"/>
          <w:szCs w:val="24"/>
        </w:rPr>
        <w:t>35.3±16.87</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1079E7">
        <w:rPr>
          <w:rFonts w:ascii="Times New Roman" w:hAnsi="Times New Roman" w:cs="Times New Roman"/>
          <w:color w:val="000000" w:themeColor="text1"/>
          <w:sz w:val="24"/>
          <w:szCs w:val="24"/>
        </w:rPr>
        <w:instrText>ADDIN CSL_CITATION {"citationItems":[{"id":"ITEM-1","itemData":{"ISSN":"1523-0899","author":[{"dropping-particle":"","family":"Serrano Méndez","given":"Carlos Alberto","non-dropping-particle":"","parse-names":false,"suffix":""},{"dropping-particle":"","family":"Lang","given":"Niklaus Peter","non-dropping-particle":"","parse-names":false,"suffix":""},{"dropping-particle":"","family":"Caneva","given":"Martina","non-dropping-particle":"","parse-names":false,"suffix":""},{"dropping-particle":"","family":"Ramírez Lemus","given":"Gloria","non-dropping-particle":"","parse-names":false,"suffix":""},{"dropping-particle":"","family":"Mora Solano","given":"Gerardo","non-dropping-particle":"","parse-names":false,"suffix":""},{"dropping-particle":"","family":"Botticelli","given":"Daniele","non-dropping-particle":"","parse-names":false,"suffix":""}],"container-title":"Clinical implant dentistry and related research","id":"ITEM-1","issue":"4","issued":{"date-parts":[["2017"]]},"page":"608-615","publisher":"Wiley Online Library","title":"Comparison of allografts and xenografts used for alveolar ridge preservation. A clinical and histomorphometric RCT in humans","type":"article-journal","volume":"19"},"uris":["http://www.mendeley.com/documents/?uuid=8cef0fc0-956f-4086-bef3-52bf19f53f14"]}],"mendeley":{"formattedCitation":"(31)","plainTextFormattedCitation":"(31)","previouslyFormattedCitation":"(31)"},"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(31)</w:t>
      </w:r>
      <w:r w:rsidR="001079E7">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001079E7">
        <w:rPr>
          <w:rFonts w:ascii="Times New Roman" w:hAnsi="Times New Roman" w:cs="Times New Roman"/>
          <w:color w:val="000000" w:themeColor="text1"/>
          <w:sz w:val="24"/>
          <w:szCs w:val="24"/>
          <w:vertAlign w:val="superscript"/>
        </w:rPr>
        <w:t xml:space="preserve"> </w:t>
      </w:r>
      <w:r w:rsidR="001E2C0B" w:rsidRPr="00C13A2C">
        <w:rPr>
          <w:rFonts w:ascii="Times New Roman" w:hAnsi="Times New Roman" w:cs="Times New Roman"/>
          <w:color w:val="000000" w:themeColor="text1"/>
          <w:sz w:val="24"/>
          <w:szCs w:val="24"/>
        </w:rPr>
        <w:t>39.9±8.6%</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1079E7">
        <w:rPr>
          <w:rFonts w:ascii="Times New Roman" w:hAnsi="Times New Roman" w:cs="Times New Roman"/>
          <w:color w:val="000000" w:themeColor="text1"/>
          <w:sz w:val="24"/>
          <w:szCs w:val="24"/>
        </w:rPr>
        <w:instrText>ADDIN CSL_CITATION {"citationItems":[{"id":"ITEM-1","itemData":{"DOI":"10.1111/clr.12170","ISSN":"1600-0501 (Electronic)","PMID":"23556467","abstract":"OBJECTIVE: The aim was to examine the tissue composition of extraction sockets  that had been grafted with deproteinized bovine bone mineral and allowed to heal for 6 months. MATERIAL AND METHODS: Twenty-five subjects with one tooth each scheduled for extraction and replacement with dental implants were recruited. The assigned teeth were carefully removed. The site/patient was thereafter allocated to a test or a control group. In the test group patients, Bio-Oss(®) Collagen was placed to fill the fresh extraction socket while in the controls no grafting was performed. After about 6 months of healing, a biopsy was sampled from the center of the extraction site. The specimens were decalcified, embedded in paraffin, sectioned, and stained in HTX. The proportions occupied by mineralized bone, osteoid, bone marrow, fibrous tissue, and Bio-Oss(®) particles were determined by morphometric point counting. RESULTS: Mineralized bone made up 57.4 ± 12.4% of the control sites (C) and 48.9 ± 8.5% of the T1 sites (graft material not included). The amount of bone marrow (C: 7.1 ± 6.1%, T1: 2.1 ± 3.1%) and osteoid (C: 7.3 ± 4.9%, T1: 1.9 ± 2.1%) was about five times greater in the control than in the test sites. Fibrous tissue comprised 23.1 ± 16.3% (C) and 40.0 ± 11.9% (T1). I n the T2 sites (graft material included), the percentage mineralized bone was 39.9 ± 8.6 while the proportions of bone marrow and osteoid were 1.8 ± 2.5% and 1.6 ± 1.8%. Fibrous tissue occupied 32.4 ± 9.2% and Bio-Oss(®) particles 19.0 ± 6.5% of the T2 sites. CONCLUSION: Placement of the biomaterial in the fresh extraction socket retarded healing. The Bio-Oss(®) particles were not resorbed but became surrounded by new bone. This may explain why grafted extraction sites may fail to undergo dimensional change.","author":[{"dropping-particle":"","family":"Lindhe","given":"Jan","non-dropping-particle":"","parse-names":false,"suffix":""},{"dropping-particle":"","family":"Cecchinato","given":"Denis","non-dropping-particle":"","parse-names":false,"suffix":""},{"dropping-particle":"","family":"Donati","given":"Mauro","non-dropping-particle":"","parse-names":false,"suffix":""},{"dropping-particle":"","family":"Tomasi","given":"Cristiano","non-dropping-particle":"","parse-names":false,"suffix":""},{"dropping-particle":"","family":"Liljenberg","given":"Birgitta","non-dropping-particle":"","parse-names":false,"suffix":""}],"container-title":"Clinical oral implants research","id":"ITEM-1","issue":"7","issued":{"date-parts":[["2014","7"]]},"language":"eng","page":"786-790","publisher-place":"Denmark","title":"Ridge preservation with the use of deproteinized bovine bone mineral.","type":"article-journal","volume":"25"},"uris":["http://www.mendeley.com/documents/?uuid=b422fc68-746b-4078-9120-abdeb18c9d65"]}],"mendeley":{"formattedCitation":"(23)","plainTextFormattedCitation":"(23)","previouslyFormattedCitation":"(23)"},"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(23)</w:t>
      </w:r>
      <w:r w:rsidR="001079E7">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00BA12C1">
        <w:rPr>
          <w:rFonts w:ascii="Times New Roman" w:hAnsi="Times New Roman" w:cs="Times New Roman"/>
          <w:color w:val="000000" w:themeColor="text1"/>
          <w:sz w:val="24"/>
          <w:szCs w:val="24"/>
          <w:vertAlign w:val="superscript"/>
        </w:rPr>
        <w:t xml:space="preserve"> </w:t>
      </w:r>
      <w:r w:rsidR="00BA12C1">
        <w:rPr>
          <w:rFonts w:ascii="Times New Roman" w:hAnsi="Times New Roman" w:cs="Times New Roman"/>
          <w:color w:val="000000" w:themeColor="text1"/>
          <w:sz w:val="24"/>
          <w:szCs w:val="24"/>
        </w:rPr>
        <w:t xml:space="preserve">and </w:t>
      </w:r>
      <w:r w:rsidR="001E2C0B" w:rsidRPr="00BA12C1">
        <w:rPr>
          <w:rFonts w:ascii="Times New Roman" w:hAnsi="Times New Roman" w:cs="Times New Roman"/>
          <w:color w:val="000000" w:themeColor="text1"/>
          <w:sz w:val="24"/>
          <w:szCs w:val="24"/>
        </w:rPr>
        <w:t>27</w:t>
      </w:r>
      <w:r w:rsidR="001E2C0B" w:rsidRPr="00C13A2C">
        <w:rPr>
          <w:rFonts w:ascii="Times New Roman" w:hAnsi="Times New Roman" w:cs="Times New Roman"/>
          <w:color w:val="000000" w:themeColor="text1"/>
          <w:sz w:val="24"/>
          <w:szCs w:val="24"/>
        </w:rPr>
        <w:t>.35±12.39</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1079E7">
        <w:rPr>
          <w:rFonts w:ascii="Times New Roman" w:hAnsi="Times New Roman" w:cs="Times New Roman"/>
          <w:color w:val="000000" w:themeColor="text1"/>
          <w:sz w:val="24"/>
          <w:szCs w:val="24"/>
        </w:rPr>
        <w:instrText>ADDIN CSL_CITATION {"citationItems":[{"id":"ITEM-1","itemData":{"ISSN":"0905-7161","author":[{"dropping-particle":"","family":"Gholami","given":"Gholam Ali","non-dropping-particle":"","parse-names":false,"suffix":""},{"dropping-particle":"","family":"Najafi","given":"Babak","non-dropping-particle":"","parse-names":false,"suffix":""},{"dropping-particle":"","family":"Mashhadiabbas","given":"Fatemeh","non-dropping-particle":"","parse-names":false,"suffix":""},{"dropping-particle":"","family":"Goetz","given":"Werner","non-dropping-particle":"","parse-names":false,"suffix":""},{"dropping-particle":"","family":"Najafi","given":"Siamak","non-dropping-particle":"","parse-names":false,"suffix":""}],"container-title":"Clinical oral implants research","id":"ITEM-1","issue":"10","issued":{"date-parts":[["2012"]]},"page":"1198-1204","publisher":"Wiley Online Library","title":"Clinical, histologic and histomorphometric evaluation of socket preservation using a synthetic nanocrystalline hydroxyapatite in comparison with a bovine xenograft: a randomized clinical trial","type":"article-journal","volume":"23"},"uris":["http://www.mendeley.com/documents/?uuid=f4b0bc1e-f3f0-49a6-9a5d-395dad2e2302"]}],"mendeley":{"formattedCitation":"(32)","plainTextFormattedCitation":"(32)","previouslyFormattedCitation":"(32)"},"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(32)</w:t>
      </w:r>
      <w:r w:rsidR="001079E7">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Pr="00C13A2C">
        <w:rPr>
          <w:rFonts w:ascii="Times New Roman" w:hAnsi="Times New Roman" w:cs="Times New Roman"/>
          <w:color w:val="000000" w:themeColor="text1"/>
          <w:sz w:val="24"/>
          <w:szCs w:val="24"/>
          <w:shd w:val="clear" w:color="auto" w:fill="FFFFFF"/>
        </w:rPr>
        <w:t xml:space="preserve"> </w:t>
      </w:r>
      <w:r w:rsidR="00BA12C1">
        <w:rPr>
          <w:rFonts w:ascii="Times New Roman" w:hAnsi="Times New Roman" w:cs="Times New Roman"/>
          <w:color w:val="000000" w:themeColor="text1"/>
          <w:sz w:val="24"/>
          <w:szCs w:val="24"/>
          <w:shd w:val="clear" w:color="auto" w:fill="FFFFFF"/>
        </w:rPr>
        <w:t>c</w:t>
      </w:r>
      <w:r w:rsidRPr="00C13A2C">
        <w:rPr>
          <w:rFonts w:ascii="Times New Roman" w:hAnsi="Times New Roman" w:cs="Times New Roman"/>
          <w:color w:val="000000" w:themeColor="text1"/>
          <w:sz w:val="24"/>
          <w:szCs w:val="24"/>
          <w:shd w:val="clear" w:color="auto" w:fill="FFFFFF"/>
        </w:rPr>
        <w:t>onnective tissue</w:t>
      </w:r>
      <w:r w:rsidR="003C16B8" w:rsidRPr="00C13A2C">
        <w:rPr>
          <w:rFonts w:ascii="Times New Roman" w:hAnsi="Times New Roman" w:cs="Times New Roman"/>
          <w:color w:val="000000" w:themeColor="text1"/>
          <w:sz w:val="24"/>
          <w:szCs w:val="24"/>
          <w:shd w:val="clear" w:color="auto" w:fill="FFFFFF"/>
        </w:rPr>
        <w:t xml:space="preserve"> of</w:t>
      </w:r>
      <w:r w:rsidRPr="00C13A2C">
        <w:rPr>
          <w:rFonts w:ascii="Times New Roman" w:hAnsi="Times New Roman" w:cs="Times New Roman"/>
          <w:color w:val="000000" w:themeColor="text1"/>
          <w:sz w:val="24"/>
          <w:szCs w:val="24"/>
          <w:shd w:val="clear" w:color="auto" w:fill="FFFFFF"/>
        </w:rPr>
        <w:t xml:space="preserve"> 60%</w:t>
      </w:r>
      <w:r w:rsidR="001079E7">
        <w:rPr>
          <w:rFonts w:ascii="Times New Roman" w:hAnsi="Times New Roman" w:cs="Times New Roman"/>
          <w:color w:val="000000" w:themeColor="text1"/>
          <w:sz w:val="24"/>
          <w:szCs w:val="24"/>
          <w:shd w:val="clear" w:color="auto" w:fill="FFFFFF"/>
        </w:rPr>
        <w:t xml:space="preserve"> </w:t>
      </w:r>
      <w:r w:rsidR="001079E7">
        <w:rPr>
          <w:rFonts w:ascii="Times New Roman" w:hAnsi="Times New Roman" w:cs="Times New Roman"/>
          <w:color w:val="000000" w:themeColor="text1"/>
          <w:sz w:val="24"/>
          <w:szCs w:val="24"/>
          <w:shd w:val="clear" w:color="auto" w:fill="FFFFFF"/>
        </w:rPr>
        <w:fldChar w:fldCharType="begin" w:fldLock="1"/>
      </w:r>
      <w:r w:rsidR="001079E7">
        <w:rPr>
          <w:rFonts w:ascii="Times New Roman" w:hAnsi="Times New Roman" w:cs="Times New Roman"/>
          <w:color w:val="000000" w:themeColor="text1"/>
          <w:sz w:val="24"/>
          <w:szCs w:val="24"/>
          <w:shd w:val="clear" w:color="auto" w:fill="FFFFFF"/>
        </w:rPr>
        <w:instrText>ADDIN CSL_CITATION {"citationItems":[{"id":"ITEM-1","itemData":{"ISSN":"0022-3492","author":[{"dropping-particle":"","family":"Clark","given":"Daniel","non-dropping-particle":"","parse-names":false,"suffix":""},{"dropping-particle":"","family":"Rajendran","given":"Yogalakshmi","non-dropping-particle":"","parse-names":false,"suffix":""},{"dropping-particle":"","family":"Paydar","given":"Sarmad","non-dropping-particle":"","parse-names":false,"suffix":""},{"dropping-particle":"","family":"Ho","given":"Sunita","non-dropping-particle":"","parse-names":false,"suffix":""},{"dropping-particle":"","family":"Cox","given":"Darren","non-dropping-particle":"","parse-names":false,"suffix":""},{"dropping-particle":"","family":"Ryder","given":"Mark","non-dropping-particle":"","parse-names":false,"suffix":""},{"dropping-particle":"","family":"Dollard","given":"John","non-dropping-particle":"","parse-names":false,"suffix":""},{"dropping-particle":"","family":"Kao","given":"Richard T","non-dropping-particle":"","parse-names":false,"suffix":""}],"container-title":"Journal of periodontology","id":"ITEM-1","issue":"4","issued":{"date-parts":[["2018"]]},"page":"379-387","publisher":"Wiley Online Library","title":"Advanced platelet‐rich fibrin and freeze‐dried bone allograft for ridge preservation: a randomized controlled clinical trial","type":"article-journal","volume":"89"},"uris":["http://www.mendeley.com/documents/?uuid=6f6485a6-bc71-46c7-abba-48091e13db29"]}],"mendeley":{"formattedCitation":"(18)","plainTextFormattedCitation":"(18)","previouslyFormattedCitation":"(18)"},"properties":{"noteIndex":0},"schema":"https://github.com/citation-style-language/schema/raw/master/csl-citation.json"}</w:instrText>
      </w:r>
      <w:r w:rsidR="001079E7">
        <w:rPr>
          <w:rFonts w:ascii="Times New Roman" w:hAnsi="Times New Roman" w:cs="Times New Roman"/>
          <w:color w:val="000000" w:themeColor="text1"/>
          <w:sz w:val="24"/>
          <w:szCs w:val="24"/>
          <w:shd w:val="clear" w:color="auto" w:fill="FFFFFF"/>
        </w:rPr>
        <w:fldChar w:fldCharType="separate"/>
      </w:r>
      <w:r w:rsidR="001079E7" w:rsidRPr="001079E7">
        <w:rPr>
          <w:rFonts w:ascii="Times New Roman" w:hAnsi="Times New Roman" w:cs="Times New Roman"/>
          <w:noProof/>
          <w:color w:val="000000" w:themeColor="text1"/>
          <w:sz w:val="24"/>
          <w:szCs w:val="24"/>
          <w:shd w:val="clear" w:color="auto" w:fill="FFFFFF"/>
        </w:rPr>
        <w:t>(18)</w:t>
      </w:r>
      <w:r w:rsidR="001079E7">
        <w:rPr>
          <w:rFonts w:ascii="Times New Roman" w:hAnsi="Times New Roman" w:cs="Times New Roman"/>
          <w:color w:val="000000" w:themeColor="text1"/>
          <w:sz w:val="24"/>
          <w:szCs w:val="24"/>
          <w:shd w:val="clear" w:color="auto" w:fill="FFFFFF"/>
        </w:rPr>
        <w:fldChar w:fldCharType="end"/>
      </w:r>
      <w:r w:rsidR="00BA12C1">
        <w:rPr>
          <w:rFonts w:ascii="Times New Roman" w:hAnsi="Times New Roman" w:cs="Times New Roman"/>
          <w:color w:val="000000" w:themeColor="text1"/>
          <w:sz w:val="24"/>
          <w:szCs w:val="24"/>
          <w:shd w:val="clear" w:color="auto" w:fill="FFFFFF"/>
        </w:rPr>
        <w:t>,</w:t>
      </w:r>
      <w:r w:rsidR="001E2C0B" w:rsidRPr="00C13A2C">
        <w:rPr>
          <w:rFonts w:ascii="Times New Roman" w:hAnsi="Times New Roman" w:cs="Times New Roman"/>
          <w:color w:val="000000" w:themeColor="text1"/>
          <w:sz w:val="24"/>
          <w:szCs w:val="24"/>
          <w:shd w:val="clear" w:color="auto" w:fill="FFFFFF"/>
          <w:vertAlign w:val="superscript"/>
        </w:rPr>
        <w:t xml:space="preserve"> </w:t>
      </w:r>
      <w:r w:rsidR="001E2C0B" w:rsidRPr="00C13A2C">
        <w:rPr>
          <w:rFonts w:ascii="Times New Roman" w:hAnsi="Times New Roman" w:cs="Times New Roman"/>
          <w:color w:val="000000" w:themeColor="text1"/>
          <w:sz w:val="24"/>
          <w:szCs w:val="24"/>
        </w:rPr>
        <w:t>32.4±9.2%</w:t>
      </w:r>
      <w:r w:rsidR="001079E7">
        <w:rPr>
          <w:rFonts w:ascii="Times New Roman" w:hAnsi="Times New Roman" w:cs="Times New Roman"/>
          <w:color w:val="000000" w:themeColor="text1"/>
          <w:sz w:val="24"/>
          <w:szCs w:val="24"/>
        </w:rPr>
        <w:t xml:space="preserve"> </w:t>
      </w:r>
      <w:r w:rsidR="001079E7">
        <w:rPr>
          <w:rFonts w:ascii="Times New Roman" w:hAnsi="Times New Roman" w:cs="Times New Roman"/>
          <w:color w:val="000000" w:themeColor="text1"/>
          <w:sz w:val="24"/>
          <w:szCs w:val="24"/>
        </w:rPr>
        <w:fldChar w:fldCharType="begin" w:fldLock="1"/>
      </w:r>
      <w:r w:rsidR="007934DD">
        <w:rPr>
          <w:rFonts w:ascii="Times New Roman" w:hAnsi="Times New Roman" w:cs="Times New Roman"/>
          <w:color w:val="000000" w:themeColor="text1"/>
          <w:sz w:val="24"/>
          <w:szCs w:val="24"/>
        </w:rPr>
        <w:instrText>ADDIN CSL_CITATION {"citationItems":[{"id":"ITEM-1","itemData":{"DOI":"10.1111/clr.12170","ISSN":"1600-0501 (Electronic)","PMID":"23556467","abstract":"OBJECTIVE: The aim was to examine the tissue composition of extraction sockets  that had been grafted with deproteinized bovine bone mineral and allowed to heal for 6 months. MATERIAL AND METHODS: Twenty-five subjects with one tooth each scheduled for extraction and replacement with dental implants were recruited. The assigned teeth were carefully removed. The site/patient was thereafter allocated to a test or a control group. In the test group patients, Bio-Oss(®) Collagen was placed to fill the fresh extraction socket while in the controls no grafting was performed. After about 6 months of healing, a biopsy was sampled from the center of the extraction site. The specimens were decalcified, embedded in paraffin, sectioned, and stained in HTX. The proportions occupied by mineralized bone, osteoid, bone marrow, fibrous tissue, and Bio-Oss(®) particles were determined by morphometric point counting. RESULTS: Mineralized bone made up 57.4 ± 12.4% of the control sites (C) and 48.9 ± 8.5% of the T1 sites (graft material not included). The amount of bone marrow (C: 7.1 ± 6.1%, T1: 2.1 ± 3.1%) and osteoid (C: 7.3 ± 4.9%, T1: 1.9 ± 2.1%) was about five times greater in the control than in the test sites. Fibrous tissue comprised 23.1 ± 16.3% (C) and 40.0 ± 11.9% (T1). I n the T2 sites (graft material included), the percentage mineralized bone was 39.9 ± 8.6 while the proportions of bone marrow and osteoid were 1.8 ± 2.5% and 1.6 ± 1.8%. Fibrous tissue occupied 32.4 ± 9.2% and Bio-Oss(®) particles 19.0 ± 6.5% of the T2 sites. CONCLUSION: Placement of the biomaterial in the fresh extraction socket retarded healing. The Bio-Oss(®) particles were not resorbed but became surrounded by new bone. This may explain why grafted extraction sites may fail to undergo dimensional change.","author":[{"dropping-particle":"","family":"Lindhe","given":"Jan","non-dropping-particle":"","parse-names":false,"suffix":""},{"dropping-particle":"","family":"Cecchinato","given":"Denis","non-dropping-particle":"","parse-names":false,"suffix":""},{"dropping-particle":"","family":"Donati","given":"Mauro","non-dropping-particle":"","parse-names":false,"suffix":""},{"dropping-particle":"","family":"Tomasi","given":"Cristiano","non-dropping-particle":"","parse-names":false,"suffix":""},{"dropping-particle":"","family":"Liljenberg","given":"Birgitta","non-dropping-particle":"","parse-names":false,"suffix":""}],"container-title":"Clinical oral implants research","id":"ITEM-1","issue":"7","issued":{"date-parts":[["2014","7"]]},"language":"eng","page":"786-790","publisher-place":"Denmark","title":"Ridge preservation with the use of deproteinized bovine bone mineral.","type":"article-journal","volume":"25"},"uris":["http://www.mendeley.com/documents/?uuid=b422fc68-746b-4078-9120-abdeb18c9d65"]}],"mendeley":{"formattedCitation":"(23)","plainTextFormattedCitation":"(23)","previouslyFormattedCitation":"(23)"},"properties":{"noteIndex":0},"schema":"https://github.com/citation-style-language/schema/raw/master/csl-citation.json"}</w:instrText>
      </w:r>
      <w:r w:rsidR="001079E7">
        <w:rPr>
          <w:rFonts w:ascii="Times New Roman" w:hAnsi="Times New Roman" w:cs="Times New Roman"/>
          <w:color w:val="000000" w:themeColor="text1"/>
          <w:sz w:val="24"/>
          <w:szCs w:val="24"/>
        </w:rPr>
        <w:fldChar w:fldCharType="separate"/>
      </w:r>
      <w:r w:rsidR="001079E7" w:rsidRPr="001079E7">
        <w:rPr>
          <w:rFonts w:ascii="Times New Roman" w:hAnsi="Times New Roman" w:cs="Times New Roman"/>
          <w:noProof/>
          <w:color w:val="000000" w:themeColor="text1"/>
          <w:sz w:val="24"/>
          <w:szCs w:val="24"/>
        </w:rPr>
        <w:t>(23)</w:t>
      </w:r>
      <w:r w:rsidR="001079E7">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001079E7">
        <w:rPr>
          <w:rFonts w:ascii="Times New Roman" w:hAnsi="Times New Roman" w:cs="Times New Roman"/>
          <w:color w:val="000000" w:themeColor="text1"/>
          <w:sz w:val="24"/>
          <w:szCs w:val="24"/>
          <w:vertAlign w:val="superscript"/>
        </w:rPr>
        <w:t xml:space="preserve"> </w:t>
      </w:r>
      <w:r w:rsidR="001E2C0B" w:rsidRPr="00C13A2C">
        <w:rPr>
          <w:rFonts w:ascii="Times New Roman" w:hAnsi="Times New Roman" w:cs="Times New Roman"/>
          <w:color w:val="000000" w:themeColor="text1"/>
          <w:sz w:val="24"/>
          <w:szCs w:val="24"/>
          <w:vertAlign w:val="superscript"/>
        </w:rPr>
        <w:t xml:space="preserve"> </w:t>
      </w:r>
      <w:r w:rsidR="001E2C0B" w:rsidRPr="00C13A2C">
        <w:rPr>
          <w:rFonts w:ascii="Times New Roman" w:hAnsi="Times New Roman" w:cs="Times New Roman"/>
          <w:color w:val="000000" w:themeColor="text1"/>
          <w:sz w:val="24"/>
          <w:szCs w:val="24"/>
          <w:highlight w:val="white"/>
        </w:rPr>
        <w:t>28.27 ± 13.22%</w:t>
      </w:r>
      <w:r w:rsidR="007934DD">
        <w:rPr>
          <w:rFonts w:ascii="Times New Roman" w:hAnsi="Times New Roman" w:cs="Times New Roman"/>
          <w:color w:val="000000" w:themeColor="text1"/>
          <w:sz w:val="24"/>
          <w:szCs w:val="24"/>
          <w:vertAlign w:val="superscript"/>
        </w:rPr>
        <w:t xml:space="preserve"> </w:t>
      </w:r>
      <w:r w:rsidR="007934DD">
        <w:rPr>
          <w:rFonts w:ascii="Times New Roman" w:hAnsi="Times New Roman" w:cs="Times New Roman"/>
          <w:color w:val="000000" w:themeColor="text1"/>
          <w:sz w:val="24"/>
          <w:szCs w:val="24"/>
          <w:vertAlign w:val="superscript"/>
        </w:rPr>
        <w:fldChar w:fldCharType="begin" w:fldLock="1"/>
      </w:r>
      <w:r w:rsidR="007934DD">
        <w:rPr>
          <w:rFonts w:ascii="Times New Roman" w:hAnsi="Times New Roman" w:cs="Times New Roman"/>
          <w:color w:val="000000" w:themeColor="text1"/>
          <w:sz w:val="24"/>
          <w:szCs w:val="24"/>
          <w:vertAlign w:val="superscript"/>
        </w:rPr>
        <w:instrText>ADDIN CSL_CITATION {"citationItems":[{"id":"ITEM-1","itemData":{"ISSN":"1660-4601","author":[{"dropping-particle":"","family":"Ivanova","given":"Vasilena","non-dropping-particle":"","parse-names":false,"suffix":""},{"dropping-particle":"","family":"Chenchev","given":"Ivan","non-dropping-particle":"","parse-names":false,"suffix":""},{"dropping-particle":"","family":"Zlatev","given":"Stefan","non-dropping-particle":"","parse-names":false,"suffix":""},{"dropping-particle":"","family":"Iordanov","given":"Georgi","non-dropping-particle":"","parse-names":false,"suffix":""},{"dropping-particle":"","family":"Mijiritsky","given":"Eitan","non-dropping-particle":"","parse-names":false,"suffix":""}],"container-title":"International journal of environmental research and public health","id":"ITEM-1","issue":"1","issued":{"date-parts":[["2019"]]},"page":"127","publisher":"MDPI","title":"Comparative Study between a Novel In Vivo Method and CBCT for Assessment of Ridge Alterations after Socket Preservation—Pilot Study","type":"article-journal","volume":"16"},"uris":["http://www.mendeley.com/documents/?uuid=d7fd6ce4-db7f-4573-b4f7-4d8bdc1d9f63"]}],"mendeley":{"formattedCitation":"(29)","plainTextFormattedCitation":"(29)","previouslyFormattedCitation":"(29)"},"properties":{"noteIndex":0},"schema":"https://github.com/citation-style-language/schema/raw/master/csl-citation.json"}</w:instrText>
      </w:r>
      <w:r w:rsidR="007934DD">
        <w:rPr>
          <w:rFonts w:ascii="Times New Roman" w:hAnsi="Times New Roman" w:cs="Times New Roman"/>
          <w:color w:val="000000" w:themeColor="text1"/>
          <w:sz w:val="24"/>
          <w:szCs w:val="24"/>
          <w:vertAlign w:val="superscript"/>
        </w:rPr>
        <w:fldChar w:fldCharType="separate"/>
      </w:r>
      <w:r w:rsidR="007934DD" w:rsidRPr="007934DD">
        <w:rPr>
          <w:rFonts w:ascii="Times New Roman" w:hAnsi="Times New Roman" w:cs="Times New Roman"/>
          <w:noProof/>
          <w:color w:val="000000" w:themeColor="text1"/>
          <w:sz w:val="24"/>
          <w:szCs w:val="24"/>
        </w:rPr>
        <w:t>(29)</w:t>
      </w:r>
      <w:r w:rsidR="007934DD">
        <w:rPr>
          <w:rFonts w:ascii="Times New Roman" w:hAnsi="Times New Roman" w:cs="Times New Roman"/>
          <w:color w:val="000000" w:themeColor="text1"/>
          <w:sz w:val="24"/>
          <w:szCs w:val="24"/>
          <w:vertAlign w:val="superscript"/>
        </w:rPr>
        <w:fldChar w:fldCharType="end"/>
      </w:r>
      <w:r w:rsidR="007934DD">
        <w:rPr>
          <w:rFonts w:ascii="Times New Roman" w:hAnsi="Times New Roman" w:cs="Times New Roman"/>
          <w:color w:val="000000" w:themeColor="text1"/>
          <w:sz w:val="24"/>
          <w:szCs w:val="24"/>
          <w:vertAlign w:val="superscript"/>
        </w:rPr>
        <w:t xml:space="preserve"> </w:t>
      </w:r>
      <w:r w:rsidRPr="00C13A2C">
        <w:rPr>
          <w:rFonts w:ascii="Times New Roman" w:hAnsi="Times New Roman" w:cs="Times New Roman"/>
          <w:color w:val="000000" w:themeColor="text1"/>
          <w:sz w:val="24"/>
          <w:szCs w:val="24"/>
          <w:shd w:val="clear" w:color="auto" w:fill="FFFFFF"/>
        </w:rPr>
        <w:t xml:space="preserve">and residual graft </w:t>
      </w:r>
      <w:r w:rsidR="003C16B8" w:rsidRPr="00C13A2C">
        <w:rPr>
          <w:rFonts w:ascii="Times New Roman" w:hAnsi="Times New Roman" w:cs="Times New Roman"/>
          <w:color w:val="000000" w:themeColor="text1"/>
          <w:sz w:val="24"/>
          <w:szCs w:val="24"/>
          <w:shd w:val="clear" w:color="auto" w:fill="FFFFFF"/>
        </w:rPr>
        <w:t>of</w:t>
      </w:r>
      <w:r w:rsidRPr="00C13A2C">
        <w:rPr>
          <w:rFonts w:ascii="Times New Roman" w:hAnsi="Times New Roman" w:cs="Times New Roman"/>
          <w:color w:val="000000" w:themeColor="text1"/>
          <w:sz w:val="24"/>
          <w:szCs w:val="24"/>
          <w:shd w:val="clear" w:color="auto" w:fill="FFFFFF"/>
        </w:rPr>
        <w:t xml:space="preserve"> </w:t>
      </w:r>
      <w:r w:rsidRPr="00C13A2C">
        <w:rPr>
          <w:rFonts w:ascii="Times New Roman" w:hAnsi="Times New Roman" w:cs="Times New Roman"/>
          <w:color w:val="000000" w:themeColor="text1"/>
          <w:sz w:val="24"/>
          <w:szCs w:val="24"/>
        </w:rPr>
        <w:t>3 ± 3%</w:t>
      </w:r>
      <w:r w:rsidR="007934DD">
        <w:rPr>
          <w:rFonts w:ascii="Times New Roman" w:hAnsi="Times New Roman" w:cs="Times New Roman"/>
          <w:color w:val="000000" w:themeColor="text1"/>
          <w:sz w:val="24"/>
          <w:szCs w:val="24"/>
          <w:vertAlign w:val="superscript"/>
        </w:rPr>
        <w:t xml:space="preserve"> </w:t>
      </w:r>
      <w:r w:rsidR="007934DD">
        <w:rPr>
          <w:rFonts w:ascii="Times New Roman" w:hAnsi="Times New Roman" w:cs="Times New Roman"/>
          <w:color w:val="000000" w:themeColor="text1"/>
          <w:sz w:val="24"/>
          <w:szCs w:val="24"/>
          <w:vertAlign w:val="superscript"/>
        </w:rPr>
        <w:fldChar w:fldCharType="begin" w:fldLock="1"/>
      </w:r>
      <w:r w:rsidR="007934DD">
        <w:rPr>
          <w:rFonts w:ascii="Times New Roman" w:hAnsi="Times New Roman" w:cs="Times New Roman"/>
          <w:color w:val="000000" w:themeColor="text1"/>
          <w:sz w:val="24"/>
          <w:szCs w:val="24"/>
          <w:vertAlign w:val="superscript"/>
        </w:rPr>
        <w:instrText>ADDIN CSL_CITATION {"citationItems":[{"id":"ITEM-1","itemData":{"ISSN":"0022-3492","author":[{"dropping-particle":"","family":"Clark","given":"Daniel","non-dropping-particle":"","parse-names":false,"suffix":""},{"dropping-particle":"","family":"Rajendran","given":"Yogalakshmi","non-dropping-particle":"","parse-names":false,"suffix":""},{"dropping-particle":"","family":"Paydar","given":"Sarmad","non-dropping-particle":"","parse-names":false,"suffix":""},{"dropping-particle":"","family":"Ho","given":"Sunita","non-dropping-particle":"","parse-names":false,"suffix":""},{"dropping-particle":"","family":"Cox","given":"Darren","non-dropping-particle":"","parse-names":false,"suffix":""},{"dropping-particle":"","family":"Ryder","given":"Mark","non-dropping-particle":"","parse-names":false,"suffix":""},{"dropping-particle":"","family":"Dollard","given":"John","non-dropping-particle":"","parse-names":false,"suffix":""},{"dropping-particle":"","family":"Kao","given":"Richard T","non-dropping-particle":"","parse-names":false,"suffix":""}],"container-title":"Journal of periodontology","id":"ITEM-1","issue":"4","issued":{"date-parts":[["2018"]]},"page":"379-387","publisher":"Wiley Online Library","title":"Advanced platelet‐rich fibrin and freeze‐dried bone allograft for ridge preservation: a randomized controlled clinical trial","type":"article-journal","volume":"89"},"uris":["http://www.mendeley.com/documents/?uuid=6f6485a6-bc71-46c7-abba-48091e13db29"]}],"mendeley":{"formattedCitation":"(18)","plainTextFormattedCitation":"(18)","previouslyFormattedCitation":"(18)"},"properties":{"noteIndex":0},"schema":"https://github.com/citation-style-language/schema/raw/master/csl-citation.json"}</w:instrText>
      </w:r>
      <w:r w:rsidR="007934DD">
        <w:rPr>
          <w:rFonts w:ascii="Times New Roman" w:hAnsi="Times New Roman" w:cs="Times New Roman"/>
          <w:color w:val="000000" w:themeColor="text1"/>
          <w:sz w:val="24"/>
          <w:szCs w:val="24"/>
          <w:vertAlign w:val="superscript"/>
        </w:rPr>
        <w:fldChar w:fldCharType="separate"/>
      </w:r>
      <w:r w:rsidR="007934DD" w:rsidRPr="007934DD">
        <w:rPr>
          <w:rFonts w:ascii="Times New Roman" w:hAnsi="Times New Roman" w:cs="Times New Roman"/>
          <w:noProof/>
          <w:color w:val="000000" w:themeColor="text1"/>
          <w:sz w:val="24"/>
          <w:szCs w:val="24"/>
        </w:rPr>
        <w:t>(18)</w:t>
      </w:r>
      <w:r w:rsidR="007934DD">
        <w:rPr>
          <w:rFonts w:ascii="Times New Roman" w:hAnsi="Times New Roman" w:cs="Times New Roman"/>
          <w:color w:val="000000" w:themeColor="text1"/>
          <w:sz w:val="24"/>
          <w:szCs w:val="24"/>
          <w:vertAlign w:val="superscript"/>
        </w:rPr>
        <w:fldChar w:fldCharType="end"/>
      </w:r>
      <w:r w:rsidR="001E2C0B" w:rsidRPr="00C13A2C">
        <w:rPr>
          <w:rFonts w:ascii="Times New Roman" w:hAnsi="Times New Roman" w:cs="Times New Roman"/>
          <w:color w:val="000000" w:themeColor="text1"/>
          <w:sz w:val="24"/>
          <w:szCs w:val="24"/>
        </w:rPr>
        <w:t>,</w:t>
      </w:r>
      <w:r w:rsidR="001E2C0B" w:rsidRPr="00C13A2C">
        <w:rPr>
          <w:rFonts w:ascii="Times New Roman" w:hAnsi="Times New Roman" w:cs="Times New Roman"/>
          <w:color w:val="000000" w:themeColor="text1"/>
          <w:sz w:val="24"/>
          <w:szCs w:val="24"/>
          <w:vertAlign w:val="superscript"/>
        </w:rPr>
        <w:t xml:space="preserve"> </w:t>
      </w:r>
      <w:r w:rsidR="001E2C0B" w:rsidRPr="00C13A2C">
        <w:rPr>
          <w:rFonts w:ascii="Times New Roman" w:hAnsi="Times New Roman" w:cs="Times New Roman"/>
          <w:color w:val="000000" w:themeColor="text1"/>
          <w:sz w:val="24"/>
          <w:szCs w:val="24"/>
          <w:highlight w:val="white"/>
        </w:rPr>
        <w:t>8.69 ± 5.99</w:t>
      </w:r>
      <w:r w:rsidR="007934DD">
        <w:rPr>
          <w:rFonts w:ascii="Times New Roman" w:hAnsi="Times New Roman" w:cs="Times New Roman"/>
          <w:color w:val="000000" w:themeColor="text1"/>
          <w:sz w:val="24"/>
          <w:szCs w:val="24"/>
          <w:vertAlign w:val="superscript"/>
        </w:rPr>
        <w:t xml:space="preserve"> </w:t>
      </w:r>
      <w:r w:rsidR="007934DD">
        <w:rPr>
          <w:rFonts w:ascii="Times New Roman" w:hAnsi="Times New Roman" w:cs="Times New Roman"/>
          <w:color w:val="000000" w:themeColor="text1"/>
          <w:sz w:val="24"/>
          <w:szCs w:val="24"/>
          <w:vertAlign w:val="superscript"/>
        </w:rPr>
        <w:fldChar w:fldCharType="begin" w:fldLock="1"/>
      </w:r>
      <w:r w:rsidR="007934DD">
        <w:rPr>
          <w:rFonts w:ascii="Times New Roman" w:hAnsi="Times New Roman" w:cs="Times New Roman"/>
          <w:color w:val="000000" w:themeColor="text1"/>
          <w:sz w:val="24"/>
          <w:szCs w:val="24"/>
          <w:vertAlign w:val="superscript"/>
        </w:rPr>
        <w:instrText>ADDIN CSL_CITATION {"citationItems":[{"id":"ITEM-1","itemData":{"ISSN":"1660-4601","author":[{"dropping-particle":"","family":"Ivanova","given":"Vasilena","non-dropping-particle":"","parse-names":false,"suffix":""},{"dropping-particle":"","family":"Chenchev","given":"Ivan","non-dropping-particle":"","parse-names":false,"suffix":""},{"dropping-particle":"","family":"Zlatev","given":"Stefan","non-dropping-particle":"","parse-names":false,"suffix":""},{"dropping-particle":"","family":"Iordanov","given":"Georgi","non-dropping-particle":"","parse-names":false,"suffix":""},{"dropping-particle":"","family":"Mijiritsky","given":"Eitan","non-dropping-particle":"","parse-names":false,"suffix":""}],"container-title":"International journal of environmental research and public health","id":"ITEM-1","issue":"1","issued":{"date-parts":[["2019"]]},"page":"127","publisher":"MDPI","title":"Comparative Study between a Novel In Vivo Method and CBCT for Assessment of Ridge Alterations after Socket Preservation—Pilot Study","type":"article-journal","volume":"16"},"uris":["http://www.mendeley.com/documents/?uuid=d7fd6ce4-db7f-4573-b4f7-4d8bdc1d9f63"]}],"mendeley":{"formattedCitation":"(29)","plainTextFormattedCitation":"(29)","previouslyFormattedCitation":"(29)"},"properties":{"noteIndex":0},"schema":"https://github.com/citation-style-language/schema/raw/master/csl-citation.json"}</w:instrText>
      </w:r>
      <w:r w:rsidR="007934DD">
        <w:rPr>
          <w:rFonts w:ascii="Times New Roman" w:hAnsi="Times New Roman" w:cs="Times New Roman"/>
          <w:color w:val="000000" w:themeColor="text1"/>
          <w:sz w:val="24"/>
          <w:szCs w:val="24"/>
          <w:vertAlign w:val="superscript"/>
        </w:rPr>
        <w:fldChar w:fldCharType="separate"/>
      </w:r>
      <w:r w:rsidR="007934DD" w:rsidRPr="007934DD">
        <w:rPr>
          <w:rFonts w:ascii="Times New Roman" w:hAnsi="Times New Roman" w:cs="Times New Roman"/>
          <w:noProof/>
          <w:color w:val="000000" w:themeColor="text1"/>
          <w:sz w:val="24"/>
          <w:szCs w:val="24"/>
        </w:rPr>
        <w:t>(29)</w:t>
      </w:r>
      <w:r w:rsidR="007934DD">
        <w:rPr>
          <w:rFonts w:ascii="Times New Roman" w:hAnsi="Times New Roman" w:cs="Times New Roman"/>
          <w:color w:val="000000" w:themeColor="text1"/>
          <w:sz w:val="24"/>
          <w:szCs w:val="24"/>
          <w:vertAlign w:val="superscript"/>
        </w:rPr>
        <w:fldChar w:fldCharType="end"/>
      </w:r>
      <w:r w:rsidR="007934DD">
        <w:rPr>
          <w:rFonts w:ascii="Times New Roman" w:hAnsi="Times New Roman" w:cs="Times New Roman"/>
          <w:color w:val="000000" w:themeColor="text1"/>
          <w:sz w:val="24"/>
          <w:szCs w:val="24"/>
          <w:vertAlign w:val="superscript"/>
        </w:rPr>
        <w:t xml:space="preserve"> </w:t>
      </w:r>
      <w:r w:rsidR="00BA12C1">
        <w:rPr>
          <w:rFonts w:ascii="Times New Roman" w:hAnsi="Times New Roman" w:cs="Times New Roman"/>
          <w:color w:val="000000" w:themeColor="text1"/>
          <w:sz w:val="24"/>
          <w:szCs w:val="24"/>
        </w:rPr>
        <w:t xml:space="preserve">and </w:t>
      </w:r>
      <w:r w:rsidR="001E2C0B" w:rsidRPr="00C13A2C">
        <w:rPr>
          <w:rFonts w:ascii="Times New Roman" w:hAnsi="Times New Roman" w:cs="Times New Roman"/>
          <w:color w:val="000000" w:themeColor="text1"/>
          <w:sz w:val="24"/>
          <w:szCs w:val="24"/>
        </w:rPr>
        <w:t>22.2±13.4</w:t>
      </w:r>
      <w:r w:rsidR="007934DD">
        <w:rPr>
          <w:rFonts w:ascii="Times New Roman" w:hAnsi="Times New Roman" w:cs="Times New Roman"/>
          <w:color w:val="000000" w:themeColor="text1"/>
          <w:sz w:val="24"/>
          <w:szCs w:val="24"/>
        </w:rPr>
        <w:t xml:space="preserve"> </w:t>
      </w:r>
      <w:r w:rsidR="007934DD">
        <w:rPr>
          <w:rFonts w:ascii="Times New Roman" w:hAnsi="Times New Roman" w:cs="Times New Roman"/>
          <w:color w:val="000000" w:themeColor="text1"/>
          <w:sz w:val="24"/>
          <w:szCs w:val="24"/>
        </w:rPr>
        <w:fldChar w:fldCharType="begin" w:fldLock="1"/>
      </w:r>
      <w:r w:rsidR="00A45968">
        <w:rPr>
          <w:rFonts w:ascii="Times New Roman" w:hAnsi="Times New Roman" w:cs="Times New Roman"/>
          <w:color w:val="000000" w:themeColor="text1"/>
          <w:sz w:val="24"/>
          <w:szCs w:val="24"/>
        </w:rPr>
        <w:instrText>ADDIN CSL_CITATION {"citationItems":[{"id":"ITEM-1","itemData":{"ISSN":"1523-0899","author":[{"dropping-particle":"","family":"Serrano Méndez","given":"Carlos Alberto","non-dropping-particle":"","parse-names":false,"suffix":""},{"dropping-particle":"","family":"Lang","given":"Niklaus Peter","non-dropping-particle":"","parse-names":false,"suffix":""},{"dropping-particle":"","family":"Caneva","given":"Martina","non-dropping-particle":"","parse-names":false,"suffix":""},{"dropping-particle":"","family":"Ramírez Lemus","given":"Gloria","non-dropping-particle":"","parse-names":false,"suffix":""},{"dropping-particle":"","family":"Mora Solano","given":"Gerardo","non-dropping-particle":"","parse-names":false,"suffix":""},{"dropping-particle":"","family":"Botticelli","given":"Daniele","non-dropping-particle":"","parse-names":false,"suffix":""}],"container-title":"Clinical implant dentistry and related research","id":"ITEM-1","issue":"4","issued":{"date-parts":[["2017"]]},"page":"608-615","publisher":"Wiley Online Library","title":"Comparison of allografts and xenografts used for alveolar ridge preservation. A clinical and histomorphometric RCT in humans","type":"article-journal","volume":"19"},"uris":["http://www.mendeley.com/documents/?uuid=8cef0fc0-956f-4086-bef3-52bf19f53f14"]}],"mendeley":{"formattedCitation":"(31)","plainTextFormattedCitation":"(31)","previouslyFormattedCitation":"(31)"},"properties":{"noteIndex":0},"schema":"https://github.com/citation-style-language/schema/raw/master/csl-citation.json"}</w:instrText>
      </w:r>
      <w:r w:rsidR="007934DD">
        <w:rPr>
          <w:rFonts w:ascii="Times New Roman" w:hAnsi="Times New Roman" w:cs="Times New Roman"/>
          <w:color w:val="000000" w:themeColor="text1"/>
          <w:sz w:val="24"/>
          <w:szCs w:val="24"/>
        </w:rPr>
        <w:fldChar w:fldCharType="separate"/>
      </w:r>
      <w:r w:rsidR="007934DD" w:rsidRPr="007934DD">
        <w:rPr>
          <w:rFonts w:ascii="Times New Roman" w:hAnsi="Times New Roman" w:cs="Times New Roman"/>
          <w:noProof/>
          <w:color w:val="000000" w:themeColor="text1"/>
          <w:sz w:val="24"/>
          <w:szCs w:val="24"/>
        </w:rPr>
        <w:t>(31)</w:t>
      </w:r>
      <w:r w:rsidR="007934DD">
        <w:rPr>
          <w:rFonts w:ascii="Times New Roman" w:hAnsi="Times New Roman" w:cs="Times New Roman"/>
          <w:color w:val="000000" w:themeColor="text1"/>
          <w:sz w:val="24"/>
          <w:szCs w:val="24"/>
        </w:rPr>
        <w:fldChar w:fldCharType="end"/>
      </w:r>
      <w:r w:rsidR="00BA12C1">
        <w:rPr>
          <w:rFonts w:ascii="Times New Roman" w:hAnsi="Times New Roman" w:cs="Times New Roman"/>
          <w:color w:val="000000" w:themeColor="text1"/>
          <w:sz w:val="24"/>
          <w:szCs w:val="24"/>
        </w:rPr>
        <w:t>.</w:t>
      </w:r>
      <w:r w:rsidR="007934DD">
        <w:rPr>
          <w:rFonts w:ascii="Times New Roman" w:hAnsi="Times New Roman" w:cs="Times New Roman"/>
          <w:color w:val="000000" w:themeColor="text1"/>
          <w:sz w:val="24"/>
          <w:szCs w:val="24"/>
          <w:vertAlign w:val="superscript"/>
        </w:rPr>
        <w:t xml:space="preserve"> </w:t>
      </w:r>
      <w:r w:rsidR="00B701AF" w:rsidRPr="00C13A2C">
        <w:rPr>
          <w:rFonts w:ascii="Times New Roman" w:hAnsi="Times New Roman" w:cs="Times New Roman"/>
          <w:color w:val="000000" w:themeColor="text1"/>
          <w:sz w:val="24"/>
          <w:szCs w:val="24"/>
        </w:rPr>
        <w:t>This could be attributed due to the difference in surgical technique and biomaterials used for socket preservation</w:t>
      </w:r>
      <w:r w:rsidR="003F0F7F" w:rsidRPr="00C13A2C">
        <w:rPr>
          <w:rFonts w:ascii="Times New Roman" w:hAnsi="Times New Roman" w:cs="Times New Roman"/>
          <w:color w:val="000000" w:themeColor="text1"/>
          <w:sz w:val="24"/>
          <w:szCs w:val="24"/>
        </w:rPr>
        <w:t xml:space="preserve"> in the other studies. </w:t>
      </w:r>
    </w:p>
    <w:p w14:paraId="0D330F12" w14:textId="77777777" w:rsidR="008441AD" w:rsidRPr="00C13A2C" w:rsidRDefault="008441AD" w:rsidP="00370210">
      <w:pPr>
        <w:spacing w:after="0" w:line="480" w:lineRule="auto"/>
        <w:ind w:left="567" w:right="567"/>
        <w:jc w:val="both"/>
        <w:rPr>
          <w:color w:val="000000" w:themeColor="text1"/>
        </w:rPr>
      </w:pPr>
    </w:p>
    <w:p w14:paraId="2851137F" w14:textId="672F716C" w:rsidR="0092513B" w:rsidRDefault="008441AD" w:rsidP="00370210">
      <w:pPr>
        <w:spacing w:after="0" w:line="480" w:lineRule="auto"/>
        <w:ind w:left="567" w:right="567"/>
        <w:jc w:val="both"/>
        <w:rPr>
          <w:rFonts w:ascii="Times New Roman" w:hAnsi="Times New Roman" w:cs="Times New Roman"/>
          <w:sz w:val="24"/>
          <w:szCs w:val="24"/>
        </w:rPr>
      </w:pPr>
      <w:r w:rsidRPr="00945194">
        <w:rPr>
          <w:rFonts w:ascii="Times New Roman" w:hAnsi="Times New Roman" w:cs="Times New Roman"/>
          <w:color w:val="000000" w:themeColor="text1"/>
          <w:sz w:val="24"/>
          <w:szCs w:val="24"/>
        </w:rPr>
        <w:t>In the present study, a</w:t>
      </w:r>
      <w:r w:rsidR="000159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significant </w:t>
      </w:r>
      <w:r w:rsidRPr="005E5C47">
        <w:rPr>
          <w:rFonts w:ascii="Times New Roman" w:hAnsi="Times New Roman" w:cs="Times New Roman"/>
          <w:color w:val="000000" w:themeColor="text1"/>
          <w:sz w:val="24"/>
          <w:szCs w:val="24"/>
        </w:rPr>
        <w:t xml:space="preserve">correlation was </w:t>
      </w:r>
      <w:r>
        <w:rPr>
          <w:rFonts w:ascii="Times New Roman" w:hAnsi="Times New Roman" w:cs="Times New Roman"/>
          <w:color w:val="000000" w:themeColor="text1"/>
          <w:sz w:val="24"/>
          <w:szCs w:val="24"/>
        </w:rPr>
        <w:t>observed</w:t>
      </w:r>
      <w:r w:rsidRPr="005E5C47">
        <w:rPr>
          <w:rFonts w:ascii="Times New Roman" w:hAnsi="Times New Roman" w:cs="Times New Roman"/>
          <w:color w:val="000000" w:themeColor="text1"/>
          <w:sz w:val="24"/>
          <w:szCs w:val="24"/>
        </w:rPr>
        <w:t xml:space="preserve"> between parameters measured by histomorphometry and histological analysis</w:t>
      </w:r>
      <w:r w:rsidR="0001596C">
        <w:rPr>
          <w:rFonts w:ascii="Times New Roman" w:hAnsi="Times New Roman" w:cs="Times New Roman"/>
          <w:color w:val="000000" w:themeColor="text1"/>
          <w:sz w:val="24"/>
          <w:szCs w:val="24"/>
        </w:rPr>
        <w:t xml:space="preserve"> </w:t>
      </w:r>
      <w:r w:rsidRPr="005E5C47">
        <w:rPr>
          <w:rFonts w:ascii="Times New Roman" w:hAnsi="Times New Roman" w:cs="Times New Roman"/>
          <w:color w:val="000000" w:themeColor="text1"/>
          <w:sz w:val="24"/>
          <w:szCs w:val="24"/>
        </w:rPr>
        <w:t xml:space="preserve">between the </w:t>
      </w:r>
      <w:r>
        <w:rPr>
          <w:rFonts w:ascii="Times New Roman" w:hAnsi="Times New Roman" w:cs="Times New Roman"/>
          <w:color w:val="000000" w:themeColor="text1"/>
          <w:sz w:val="24"/>
          <w:szCs w:val="24"/>
        </w:rPr>
        <w:t xml:space="preserve">groups. </w:t>
      </w:r>
    </w:p>
    <w:p w14:paraId="5C1087B7" w14:textId="46A6265C" w:rsidR="0092513B" w:rsidRDefault="008441AD" w:rsidP="00370210">
      <w:pPr>
        <w:spacing w:after="0" w:line="480" w:lineRule="auto"/>
        <w:ind w:left="567" w:right="567"/>
        <w:jc w:val="both"/>
        <w:rPr>
          <w:rFonts w:ascii="Times New Roman" w:hAnsi="Times New Roman" w:cs="Times New Roman"/>
          <w:sz w:val="24"/>
          <w:szCs w:val="24"/>
        </w:rPr>
      </w:pPr>
      <w:r w:rsidRPr="008C08DA">
        <w:rPr>
          <w:rFonts w:ascii="Times New Roman" w:hAnsi="Times New Roman" w:cs="Times New Roman"/>
          <w:sz w:val="24"/>
          <w:szCs w:val="24"/>
        </w:rPr>
        <w:t>However, t</w:t>
      </w:r>
      <w:r>
        <w:rPr>
          <w:rFonts w:ascii="Times New Roman" w:hAnsi="Times New Roman" w:cs="Times New Roman"/>
          <w:sz w:val="24"/>
          <w:szCs w:val="24"/>
        </w:rPr>
        <w:t>he present study also has certain limitations such as</w:t>
      </w:r>
      <w:r w:rsidR="00F26413">
        <w:rPr>
          <w:rFonts w:ascii="Times New Roman" w:hAnsi="Times New Roman" w:cs="Times New Roman"/>
          <w:sz w:val="24"/>
          <w:szCs w:val="24"/>
        </w:rPr>
        <w:t>:</w:t>
      </w:r>
    </w:p>
    <w:p w14:paraId="2796465B" w14:textId="4B564DBF" w:rsidR="0092513B" w:rsidRPr="0092513B" w:rsidRDefault="0092513B" w:rsidP="00370210">
      <w:pPr>
        <w:spacing w:after="0"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Volumetric changes wer</w:t>
      </w:r>
      <w:r w:rsidR="00CC23D2">
        <w:rPr>
          <w:rFonts w:ascii="Times New Roman" w:hAnsi="Times New Roman" w:cs="Times New Roman"/>
          <w:sz w:val="24"/>
          <w:szCs w:val="24"/>
        </w:rPr>
        <w:t xml:space="preserve">e not assessed, </w:t>
      </w:r>
      <w:r w:rsidR="00BF50C8">
        <w:rPr>
          <w:rFonts w:ascii="Times New Roman" w:hAnsi="Times New Roman" w:cs="Times New Roman"/>
          <w:sz w:val="24"/>
          <w:szCs w:val="24"/>
        </w:rPr>
        <w:t>Bone-to-implant</w:t>
      </w:r>
      <w:r w:rsidR="0056748E">
        <w:rPr>
          <w:rFonts w:ascii="Times New Roman" w:hAnsi="Times New Roman" w:cs="Times New Roman"/>
          <w:sz w:val="24"/>
          <w:szCs w:val="24"/>
        </w:rPr>
        <w:t xml:space="preserve"> contact was not evaluated, </w:t>
      </w:r>
      <w:r w:rsidR="00BF50C8">
        <w:rPr>
          <w:rFonts w:ascii="Times New Roman" w:hAnsi="Times New Roman" w:cs="Times New Roman"/>
          <w:sz w:val="24"/>
          <w:szCs w:val="24"/>
        </w:rPr>
        <w:t>and long-term</w:t>
      </w:r>
      <w:r>
        <w:rPr>
          <w:rFonts w:ascii="Times New Roman" w:hAnsi="Times New Roman" w:cs="Times New Roman"/>
          <w:sz w:val="24"/>
          <w:szCs w:val="24"/>
        </w:rPr>
        <w:t xml:space="preserve"> implant survival and success </w:t>
      </w:r>
      <w:r w:rsidR="00BF50C8">
        <w:rPr>
          <w:rFonts w:ascii="Times New Roman" w:hAnsi="Times New Roman" w:cs="Times New Roman"/>
          <w:sz w:val="24"/>
          <w:szCs w:val="24"/>
        </w:rPr>
        <w:t>were</w:t>
      </w:r>
      <w:r>
        <w:rPr>
          <w:rFonts w:ascii="Times New Roman" w:hAnsi="Times New Roman" w:cs="Times New Roman"/>
          <w:sz w:val="24"/>
          <w:szCs w:val="24"/>
        </w:rPr>
        <w:t xml:space="preserve"> not evaluated following </w:t>
      </w:r>
      <w:r w:rsidR="0001596C">
        <w:rPr>
          <w:rFonts w:ascii="Times New Roman" w:hAnsi="Times New Roman" w:cs="Times New Roman"/>
          <w:sz w:val="24"/>
          <w:szCs w:val="24"/>
        </w:rPr>
        <w:t xml:space="preserve">socket preservation. </w:t>
      </w:r>
    </w:p>
    <w:p w14:paraId="3E6F046D" w14:textId="68AB1641" w:rsidR="00074D1D" w:rsidRPr="006B6FC3" w:rsidRDefault="0092513B" w:rsidP="00370210">
      <w:pPr>
        <w:spacing w:line="480" w:lineRule="auto"/>
        <w:ind w:left="567" w:right="567"/>
        <w:jc w:val="both"/>
        <w:rPr>
          <w:rFonts w:ascii="Times New Roman" w:hAnsi="Times New Roman" w:cs="Times New Roman"/>
          <w:sz w:val="24"/>
          <w:szCs w:val="24"/>
        </w:rPr>
      </w:pPr>
      <w:r>
        <w:rPr>
          <w:rFonts w:ascii="Times New Roman" w:hAnsi="Times New Roman" w:cs="Times New Roman"/>
          <w:sz w:val="24"/>
          <w:szCs w:val="24"/>
        </w:rPr>
        <w:t>Within the limitations of this study</w:t>
      </w:r>
      <w:r w:rsidR="00BF50C8">
        <w:rPr>
          <w:rFonts w:ascii="Times New Roman" w:hAnsi="Times New Roman" w:cs="Times New Roman"/>
          <w:sz w:val="24"/>
          <w:szCs w:val="24"/>
        </w:rPr>
        <w:t>,</w:t>
      </w:r>
      <w:r>
        <w:rPr>
          <w:rFonts w:ascii="Times New Roman" w:hAnsi="Times New Roman" w:cs="Times New Roman"/>
          <w:sz w:val="24"/>
          <w:szCs w:val="24"/>
        </w:rPr>
        <w:t xml:space="preserve"> the conclusion drawn is </w:t>
      </w:r>
      <w:r w:rsidR="00BF50C8">
        <w:rPr>
          <w:rFonts w:ascii="Times New Roman" w:hAnsi="Times New Roman" w:cs="Times New Roman"/>
          <w:sz w:val="24"/>
          <w:szCs w:val="24"/>
        </w:rPr>
        <w:t xml:space="preserve">that </w:t>
      </w:r>
      <w:r>
        <w:rPr>
          <w:rFonts w:ascii="Times New Roman" w:hAnsi="Times New Roman" w:cs="Times New Roman"/>
          <w:sz w:val="24"/>
          <w:szCs w:val="24"/>
        </w:rPr>
        <w:t>DBBM+A-PRF was effective for socket preservation as</w:t>
      </w:r>
      <w:r w:rsidR="0001596C">
        <w:rPr>
          <w:rFonts w:ascii="Times New Roman" w:hAnsi="Times New Roman" w:cs="Times New Roman"/>
          <w:sz w:val="24"/>
          <w:szCs w:val="24"/>
        </w:rPr>
        <w:t xml:space="preserve"> </w:t>
      </w:r>
      <w:r>
        <w:rPr>
          <w:rFonts w:ascii="Times New Roman" w:hAnsi="Times New Roman" w:cs="Times New Roman"/>
          <w:sz w:val="24"/>
          <w:szCs w:val="24"/>
        </w:rPr>
        <w:t xml:space="preserve">superior bone formation was evident </w:t>
      </w:r>
      <w:r w:rsidR="0001596C">
        <w:rPr>
          <w:rFonts w:ascii="Times New Roman" w:hAnsi="Times New Roman" w:cs="Times New Roman"/>
          <w:sz w:val="24"/>
          <w:szCs w:val="24"/>
        </w:rPr>
        <w:t xml:space="preserve">in terms of qualitative and quantitative </w:t>
      </w:r>
      <w:r w:rsidR="00B43FC4">
        <w:rPr>
          <w:rFonts w:ascii="Times New Roman" w:hAnsi="Times New Roman" w:cs="Times New Roman"/>
          <w:sz w:val="24"/>
          <w:szCs w:val="24"/>
        </w:rPr>
        <w:t xml:space="preserve">assessment. Future studies with volumetric changes and implant survival </w:t>
      </w:r>
      <w:r w:rsidR="00F26413">
        <w:rPr>
          <w:rFonts w:ascii="Times New Roman" w:hAnsi="Times New Roman" w:cs="Times New Roman"/>
          <w:sz w:val="24"/>
          <w:szCs w:val="24"/>
        </w:rPr>
        <w:t>have</w:t>
      </w:r>
      <w:r w:rsidR="00B43FC4">
        <w:rPr>
          <w:rFonts w:ascii="Times New Roman" w:hAnsi="Times New Roman" w:cs="Times New Roman"/>
          <w:sz w:val="24"/>
          <w:szCs w:val="24"/>
        </w:rPr>
        <w:t xml:space="preserve"> to be conducted to evaluate if it can </w:t>
      </w:r>
      <w:r>
        <w:rPr>
          <w:rFonts w:ascii="Times New Roman" w:hAnsi="Times New Roman" w:cs="Times New Roman"/>
          <w:sz w:val="24"/>
          <w:szCs w:val="24"/>
        </w:rPr>
        <w:t xml:space="preserve">be considered as a material of choice for socket preservation.  </w:t>
      </w:r>
    </w:p>
    <w:p w14:paraId="0EF32F5A" w14:textId="67D988F8" w:rsidR="00753433" w:rsidRDefault="00BF50C8" w:rsidP="00370210">
      <w:pPr>
        <w:spacing w:line="480" w:lineRule="auto"/>
        <w:ind w:left="567" w:right="567"/>
        <w:rPr>
          <w:rFonts w:ascii="Times New Roman" w:hAnsi="Times New Roman" w:cs="Times New Roman"/>
          <w:sz w:val="24"/>
          <w:szCs w:val="24"/>
        </w:rPr>
      </w:pPr>
      <w:r>
        <w:rPr>
          <w:rFonts w:ascii="Times New Roman" w:hAnsi="Times New Roman" w:cs="Times New Roman"/>
          <w:b/>
          <w:bCs/>
          <w:sz w:val="24"/>
          <w:szCs w:val="24"/>
        </w:rPr>
        <w:t>Acknowledgement</w:t>
      </w:r>
      <w:r w:rsidR="00753433">
        <w:rPr>
          <w:rFonts w:ascii="Times New Roman" w:hAnsi="Times New Roman" w:cs="Times New Roman"/>
          <w:b/>
          <w:bCs/>
          <w:sz w:val="24"/>
          <w:szCs w:val="24"/>
        </w:rPr>
        <w:t xml:space="preserve"> – </w:t>
      </w:r>
      <w:r w:rsidR="00753433" w:rsidRPr="009966D1">
        <w:rPr>
          <w:rFonts w:ascii="Times New Roman" w:hAnsi="Times New Roman" w:cs="Times New Roman"/>
          <w:sz w:val="24"/>
          <w:szCs w:val="24"/>
        </w:rPr>
        <w:t>The authors would like to thank the participants in the trial.</w:t>
      </w:r>
    </w:p>
    <w:p w14:paraId="1180A2D3" w14:textId="3A813165" w:rsidR="00753433" w:rsidRPr="002413E1" w:rsidRDefault="00753433" w:rsidP="002413E1">
      <w:pPr>
        <w:spacing w:line="480" w:lineRule="auto"/>
        <w:ind w:left="567" w:right="567"/>
        <w:rPr>
          <w:rFonts w:ascii="Times New Roman" w:hAnsi="Times New Roman" w:cs="Times New Roman"/>
          <w:sz w:val="24"/>
          <w:szCs w:val="24"/>
        </w:rPr>
      </w:pPr>
      <w:r>
        <w:rPr>
          <w:rFonts w:ascii="Times New Roman" w:hAnsi="Times New Roman" w:cs="Times New Roman"/>
          <w:b/>
          <w:bCs/>
          <w:sz w:val="24"/>
          <w:szCs w:val="24"/>
        </w:rPr>
        <w:t xml:space="preserve">Funding statement – </w:t>
      </w:r>
      <w:r w:rsidR="00BF50C8">
        <w:rPr>
          <w:rFonts w:ascii="Times New Roman" w:hAnsi="Times New Roman" w:cs="Times New Roman"/>
          <w:sz w:val="24"/>
          <w:szCs w:val="24"/>
        </w:rPr>
        <w:t>Self-funded</w:t>
      </w:r>
      <w:r w:rsidRPr="005E7981">
        <w:rPr>
          <w:rFonts w:ascii="Times New Roman" w:hAnsi="Times New Roman" w:cs="Times New Roman"/>
          <w:sz w:val="24"/>
          <w:szCs w:val="24"/>
        </w:rPr>
        <w:t xml:space="preserve"> </w:t>
      </w:r>
    </w:p>
    <w:p w14:paraId="5DA300F9" w14:textId="37D2151C" w:rsidR="008A7026" w:rsidRDefault="00843E22" w:rsidP="00370210">
      <w:pPr>
        <w:spacing w:line="480" w:lineRule="auto"/>
        <w:ind w:left="567" w:right="567"/>
        <w:jc w:val="both"/>
        <w:rPr>
          <w:rFonts w:ascii="Times New Roman" w:hAnsi="Times New Roman" w:cs="Times New Roman"/>
          <w:b/>
          <w:bCs/>
          <w:sz w:val="24"/>
          <w:szCs w:val="24"/>
        </w:rPr>
      </w:pPr>
      <w:r w:rsidRPr="009966D1">
        <w:rPr>
          <w:rFonts w:ascii="Times New Roman" w:hAnsi="Times New Roman" w:cs="Times New Roman"/>
          <w:b/>
          <w:bCs/>
          <w:sz w:val="24"/>
          <w:szCs w:val="24"/>
        </w:rPr>
        <w:t xml:space="preserve">References </w:t>
      </w:r>
    </w:p>
    <w:p w14:paraId="6A169EB7" w14:textId="4420633B"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A45968">
        <w:rPr>
          <w:rFonts w:ascii="Times New Roman" w:hAnsi="Times New Roman" w:cs="Times New Roman"/>
          <w:noProof/>
          <w:sz w:val="24"/>
          <w:szCs w:val="24"/>
        </w:rPr>
        <w:t>1.</w:t>
      </w:r>
      <w:r w:rsidRPr="00A45968">
        <w:rPr>
          <w:rFonts w:ascii="Times New Roman" w:hAnsi="Times New Roman" w:cs="Times New Roman"/>
          <w:noProof/>
          <w:sz w:val="24"/>
          <w:szCs w:val="24"/>
        </w:rPr>
        <w:tab/>
        <w:t xml:space="preserve">Tan WL, Wong TLT, Wong MCM, Lang NP. A systematic review of post-extractional alveolar hard and soft tissue  dimensional changes in humans. Clin Oral Implants Res. 2012 Feb;23 Suppl 5:1–21. </w:t>
      </w:r>
    </w:p>
    <w:p w14:paraId="00D3D011"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lastRenderedPageBreak/>
        <w:t>2.</w:t>
      </w:r>
      <w:r w:rsidRPr="00A45968">
        <w:rPr>
          <w:rFonts w:ascii="Times New Roman" w:hAnsi="Times New Roman" w:cs="Times New Roman"/>
          <w:noProof/>
          <w:sz w:val="24"/>
          <w:szCs w:val="24"/>
        </w:rPr>
        <w:tab/>
        <w:t xml:space="preserve">Chappuis V, Engel O, Shahim K, Reyes M, Katsaros C, Buser D. Soft tissue alterations in esthetic postextraction sites: a 3-dimensional analysis. J Dent Res. 2015;94(9_suppl):187S-193S. </w:t>
      </w:r>
    </w:p>
    <w:p w14:paraId="58E1B9C5"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3.</w:t>
      </w:r>
      <w:r w:rsidRPr="00A45968">
        <w:rPr>
          <w:rFonts w:ascii="Times New Roman" w:hAnsi="Times New Roman" w:cs="Times New Roman"/>
          <w:noProof/>
          <w:sz w:val="24"/>
          <w:szCs w:val="24"/>
        </w:rPr>
        <w:tab/>
        <w:t xml:space="preserve">Müller H, Schaller N, Eger T, Heinecke A. Thickness of masticatory mucosa. J Clin Periodontol. 2000;27(6):431–6. </w:t>
      </w:r>
    </w:p>
    <w:p w14:paraId="66A0B11A"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4.</w:t>
      </w:r>
      <w:r w:rsidRPr="00A45968">
        <w:rPr>
          <w:rFonts w:ascii="Times New Roman" w:hAnsi="Times New Roman" w:cs="Times New Roman"/>
          <w:noProof/>
          <w:sz w:val="24"/>
          <w:szCs w:val="24"/>
        </w:rPr>
        <w:tab/>
        <w:t xml:space="preserve">Fu J, Yeh C, Chan H, Tatarakis N, Leong DJM, Wang H. Tissue biotype and its relation to the underlying bone morphology. J Periodontol. 2010;81(4):569–74. </w:t>
      </w:r>
    </w:p>
    <w:p w14:paraId="3DB72563"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5.</w:t>
      </w:r>
      <w:r w:rsidRPr="00A45968">
        <w:rPr>
          <w:rFonts w:ascii="Times New Roman" w:hAnsi="Times New Roman" w:cs="Times New Roman"/>
          <w:noProof/>
          <w:sz w:val="24"/>
          <w:szCs w:val="24"/>
        </w:rPr>
        <w:tab/>
        <w:t xml:space="preserve">Jung RE, Ioannidis A, Hämmerle CHF, Thoma DS. Alveolar ridge preservation in the esthetic zone. Periodontol 2000. 2018;77(1):165–75. </w:t>
      </w:r>
    </w:p>
    <w:p w14:paraId="362212DE"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6.</w:t>
      </w:r>
      <w:r w:rsidRPr="00A45968">
        <w:rPr>
          <w:rFonts w:ascii="Times New Roman" w:hAnsi="Times New Roman" w:cs="Times New Roman"/>
          <w:noProof/>
          <w:sz w:val="24"/>
          <w:szCs w:val="24"/>
        </w:rPr>
        <w:tab/>
        <w:t xml:space="preserve">Zhao R, Yang R, Cooper PR, Khurshid Z, Shavandi A, Ratnayake J. Bone Grafts and Substitutes in Dentistry: A Review of Current Trends and  Developments. Molecules. 2021 May;26(10). </w:t>
      </w:r>
    </w:p>
    <w:p w14:paraId="543AA890"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7.</w:t>
      </w:r>
      <w:r w:rsidRPr="00A45968">
        <w:rPr>
          <w:rFonts w:ascii="Times New Roman" w:hAnsi="Times New Roman" w:cs="Times New Roman"/>
          <w:noProof/>
          <w:sz w:val="24"/>
          <w:szCs w:val="24"/>
        </w:rPr>
        <w:tab/>
        <w:t xml:space="preserve">Choukroun J. Advanced PRF, &amp; i-PRF: platelet concentrates or blood concentrates. J Periodontal Med Clin Pr. 2014;1(1):3. </w:t>
      </w:r>
    </w:p>
    <w:p w14:paraId="696174F3"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8.</w:t>
      </w:r>
      <w:r w:rsidRPr="00A45968">
        <w:rPr>
          <w:rFonts w:ascii="Times New Roman" w:hAnsi="Times New Roman" w:cs="Times New Roman"/>
          <w:noProof/>
          <w:sz w:val="24"/>
          <w:szCs w:val="24"/>
        </w:rPr>
        <w:tab/>
        <w:t xml:space="preserve">Ghanaati S, Booms P, Orlowska A, Kubesch A, Lorenz J, Rutkowski J, et al. Advanced platelet-rich fibrin: a new concept for cell-based tissue engineering by means of inflammatory cells. J Oral Implantol. 2014;40(6):679–89. </w:t>
      </w:r>
    </w:p>
    <w:p w14:paraId="5AD089E8"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9.</w:t>
      </w:r>
      <w:r w:rsidRPr="00A45968">
        <w:rPr>
          <w:rFonts w:ascii="Times New Roman" w:hAnsi="Times New Roman" w:cs="Times New Roman"/>
          <w:noProof/>
          <w:sz w:val="24"/>
          <w:szCs w:val="24"/>
        </w:rPr>
        <w:tab/>
        <w:t xml:space="preserve">Fujioka‐Kobayashi M, Miron RJ, Hernandez M, Kandalam U, Zhang Y, Choukroun J. Optimized platelet‐rich fibrin with the low‐speed concept: growth factor release, biocompatibility, and cellular response. J Periodontol. 2017;88(1):112–21. </w:t>
      </w:r>
    </w:p>
    <w:p w14:paraId="0D477E3F"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10.</w:t>
      </w:r>
      <w:r w:rsidRPr="00A45968">
        <w:rPr>
          <w:rFonts w:ascii="Times New Roman" w:hAnsi="Times New Roman" w:cs="Times New Roman"/>
          <w:noProof/>
          <w:sz w:val="24"/>
          <w:szCs w:val="24"/>
        </w:rPr>
        <w:tab/>
        <w:t xml:space="preserve">Ravi S, Santhanakrishnan M. Mechanical, chemical, structural analysis and comparative release of PDGF-AA from L-PRF, A-PRF and T-PRF-an in vitro study. Biomater Res. 2020;24(1):16. </w:t>
      </w:r>
    </w:p>
    <w:p w14:paraId="0AC2FF1F"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lastRenderedPageBreak/>
        <w:t>11.</w:t>
      </w:r>
      <w:r w:rsidRPr="00A45968">
        <w:rPr>
          <w:rFonts w:ascii="Times New Roman" w:hAnsi="Times New Roman" w:cs="Times New Roman"/>
          <w:noProof/>
          <w:sz w:val="24"/>
          <w:szCs w:val="24"/>
        </w:rPr>
        <w:tab/>
        <w:t xml:space="preserve">Scheyer ET, Heard R, Janakievski J, Mandelaris G, Nevins ML, Pickering SR, et al. A randomized, controlled, multicentre clinical trial of post‐extraction alveolar ridge preservation. J Clin Periodontol. 2016;43(12):1188–99. </w:t>
      </w:r>
    </w:p>
    <w:p w14:paraId="75C1FFA1"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12.</w:t>
      </w:r>
      <w:r w:rsidRPr="00A45968">
        <w:rPr>
          <w:rFonts w:ascii="Times New Roman" w:hAnsi="Times New Roman" w:cs="Times New Roman"/>
          <w:noProof/>
          <w:sz w:val="24"/>
          <w:szCs w:val="24"/>
        </w:rPr>
        <w:tab/>
        <w:t xml:space="preserve">Heinemann F, Hasan I, Schwahn C, Bourauel C, Mundt T. Bone level change of extraction sockets with Bio-Oss collagen and implant  placement: a clinical study. Ann Anat = Anat Anzeiger  Off organ Anat  Gesellschaft. 2012 Nov;194(6):508–12. </w:t>
      </w:r>
    </w:p>
    <w:p w14:paraId="2E78CC9C"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13.</w:t>
      </w:r>
      <w:r w:rsidRPr="00A45968">
        <w:rPr>
          <w:rFonts w:ascii="Times New Roman" w:hAnsi="Times New Roman" w:cs="Times New Roman"/>
          <w:noProof/>
          <w:sz w:val="24"/>
          <w:szCs w:val="24"/>
        </w:rPr>
        <w:tab/>
        <w:t xml:space="preserve">Pietrokovski J, Massler M. Alveolar ridge resorption following tooth extraction. J Prosthet Dent. 1967;17(1):21–7. </w:t>
      </w:r>
    </w:p>
    <w:p w14:paraId="6B4E3FBB"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14.</w:t>
      </w:r>
      <w:r w:rsidRPr="00A45968">
        <w:rPr>
          <w:rFonts w:ascii="Times New Roman" w:hAnsi="Times New Roman" w:cs="Times New Roman"/>
          <w:noProof/>
          <w:sz w:val="24"/>
          <w:szCs w:val="24"/>
        </w:rPr>
        <w:tab/>
        <w:t xml:space="preserve">Landsberg CJ, Bichacho N. A modified surgical/prosthetic approach for optimal single implant supported  crown. Part I--The socket seal surgery. Pract Periodontics Aesthet Dent. 1994 Mar;6(2):11–7; quiz 19. </w:t>
      </w:r>
    </w:p>
    <w:p w14:paraId="33EFD894"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15.</w:t>
      </w:r>
      <w:r w:rsidRPr="00A45968">
        <w:rPr>
          <w:rFonts w:ascii="Times New Roman" w:hAnsi="Times New Roman" w:cs="Times New Roman"/>
          <w:noProof/>
          <w:sz w:val="24"/>
          <w:szCs w:val="24"/>
        </w:rPr>
        <w:tab/>
        <w:t xml:space="preserve">Schropp L, Wenzel A, Kostopoulos L, Karring T. Bone healing and soft tissue contour changes following single-tooth extraction: a clinical and radiographic 12-month prospective study. Int J Periodontics Restorative Dent. 2003;23(4). </w:t>
      </w:r>
    </w:p>
    <w:p w14:paraId="1354721F"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16.</w:t>
      </w:r>
      <w:r w:rsidRPr="00A45968">
        <w:rPr>
          <w:rFonts w:ascii="Times New Roman" w:hAnsi="Times New Roman" w:cs="Times New Roman"/>
          <w:noProof/>
          <w:sz w:val="24"/>
          <w:szCs w:val="24"/>
        </w:rPr>
        <w:tab/>
        <w:t xml:space="preserve">Heberer S, Al-Chawaf B, Hildebrand D, Nelson JJ, Nelson K. Histomorphometric analysis of extraction sockets augmented with Bio-Oss Collagen  after a 6-week healing period: a prospective study. Clin Oral Implants Res. 2008 Dec;19(12):1219–25. </w:t>
      </w:r>
    </w:p>
    <w:p w14:paraId="29AAC643"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17.</w:t>
      </w:r>
      <w:r w:rsidRPr="00A45968">
        <w:rPr>
          <w:rFonts w:ascii="Times New Roman" w:hAnsi="Times New Roman" w:cs="Times New Roman"/>
          <w:noProof/>
          <w:sz w:val="24"/>
          <w:szCs w:val="24"/>
        </w:rPr>
        <w:tab/>
        <w:t xml:space="preserve">Egan KP, Brennan TA, Pignolo RJ. Bone histomorphometry using free and commonly available software. Histopathology. 2012;61(6):1168–73. </w:t>
      </w:r>
    </w:p>
    <w:p w14:paraId="1784B842"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18.</w:t>
      </w:r>
      <w:r w:rsidRPr="00A45968">
        <w:rPr>
          <w:rFonts w:ascii="Times New Roman" w:hAnsi="Times New Roman" w:cs="Times New Roman"/>
          <w:noProof/>
          <w:sz w:val="24"/>
          <w:szCs w:val="24"/>
        </w:rPr>
        <w:tab/>
        <w:t xml:space="preserve">Clark D, Rajendran Y, Paydar S, Ho S, Cox D, Ryder M, et al. Advanced platelet‐rich fibrin and freeze‐dried bone allograft for ridge preservation: a randomized controlled clinical trial. J Periodontol. 2018;89(4):379–87. </w:t>
      </w:r>
    </w:p>
    <w:p w14:paraId="599D6D21"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lastRenderedPageBreak/>
        <w:t>19.</w:t>
      </w:r>
      <w:r w:rsidRPr="00A45968">
        <w:rPr>
          <w:rFonts w:ascii="Times New Roman" w:hAnsi="Times New Roman" w:cs="Times New Roman"/>
          <w:noProof/>
          <w:sz w:val="24"/>
          <w:szCs w:val="24"/>
        </w:rPr>
        <w:tab/>
        <w:t xml:space="preserve">Kumar MS, Natta S, Shankar G, Reddy SHK, Visalakshi D, Seshiah G V. Comparison between silk sutures and cyanoacrylate adhesive in human mucosa-a clinical and histological study. J Int oral Heal JIOH. 2013;5(5):95. </w:t>
      </w:r>
    </w:p>
    <w:p w14:paraId="07706AD3"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20.</w:t>
      </w:r>
      <w:r w:rsidRPr="00A45968">
        <w:rPr>
          <w:rFonts w:ascii="Times New Roman" w:hAnsi="Times New Roman" w:cs="Times New Roman"/>
          <w:noProof/>
          <w:sz w:val="24"/>
          <w:szCs w:val="24"/>
        </w:rPr>
        <w:tab/>
        <w:t xml:space="preserve">Kaplan M, Oral B, Rollas S, Sinan Kut M, Demirtas MM. Absorption of ethyl 2-cyanoacrylate tissue adhesive. Eur J Drug Metab Pharmacokinet. 2004;29:77–81. </w:t>
      </w:r>
    </w:p>
    <w:p w14:paraId="7EBEE057"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21.</w:t>
      </w:r>
      <w:r w:rsidRPr="00A45968">
        <w:rPr>
          <w:rFonts w:ascii="Times New Roman" w:hAnsi="Times New Roman" w:cs="Times New Roman"/>
          <w:noProof/>
          <w:sz w:val="24"/>
          <w:szCs w:val="24"/>
        </w:rPr>
        <w:tab/>
        <w:t xml:space="preserve">Lakey LA, Akella R, Ranieri JP. Angiogenesis: implications for tissue repair. Bone Eng Toronto Em Squared Inc. 2000;137–42. </w:t>
      </w:r>
    </w:p>
    <w:p w14:paraId="7BB15294"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22.</w:t>
      </w:r>
      <w:r w:rsidRPr="00A45968">
        <w:rPr>
          <w:rFonts w:ascii="Times New Roman" w:hAnsi="Times New Roman" w:cs="Times New Roman"/>
          <w:noProof/>
          <w:sz w:val="24"/>
          <w:szCs w:val="24"/>
        </w:rPr>
        <w:tab/>
        <w:t xml:space="preserve">Indovina Jr A, Block MS. Comparison of 3 bone substitutes in canine extraction sites. J oral Maxillofac Surg. 2002;60(1):53–8. </w:t>
      </w:r>
    </w:p>
    <w:p w14:paraId="5CB9E409"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23.</w:t>
      </w:r>
      <w:r w:rsidRPr="00A45968">
        <w:rPr>
          <w:rFonts w:ascii="Times New Roman" w:hAnsi="Times New Roman" w:cs="Times New Roman"/>
          <w:noProof/>
          <w:sz w:val="24"/>
          <w:szCs w:val="24"/>
        </w:rPr>
        <w:tab/>
        <w:t xml:space="preserve">Lindhe J, Cecchinato D, Donati M, Tomasi C, Liljenberg B. Ridge preservation with the use of deproteinized bovine bone mineral. Clin Oral Implants Res. 2014 Jul;25(7):786–90. </w:t>
      </w:r>
    </w:p>
    <w:p w14:paraId="626E193D"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24.</w:t>
      </w:r>
      <w:r w:rsidRPr="00A45968">
        <w:rPr>
          <w:rFonts w:ascii="Times New Roman" w:hAnsi="Times New Roman" w:cs="Times New Roman"/>
          <w:noProof/>
          <w:sz w:val="24"/>
          <w:szCs w:val="24"/>
        </w:rPr>
        <w:tab/>
        <w:t xml:space="preserve">Dohan DM, Choukroun J, Diss A, Dohan SL, Dohan AJJ, Mouhyi J, et al. Platelet-rich fibrin (PRF): a second-generation platelet concentrate. Part I: technological concepts and evolution. Oral Surgery, Oral Med Oral Pathol Oral Radiol Endodontology. 2006;101(3):e37–44. </w:t>
      </w:r>
    </w:p>
    <w:p w14:paraId="34CB2F8C"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25.</w:t>
      </w:r>
      <w:r w:rsidRPr="00A45968">
        <w:rPr>
          <w:rFonts w:ascii="Times New Roman" w:hAnsi="Times New Roman" w:cs="Times New Roman"/>
          <w:noProof/>
          <w:sz w:val="24"/>
          <w:szCs w:val="24"/>
        </w:rPr>
        <w:tab/>
        <w:t xml:space="preserve">Dohan DM, Choukroun J, Diss A, Dohan SL, Dohan AJJ, Mouhyi J, et al. Platelet-rich fibrin (PRF): a second-generation platelet concentrate. Part II: platelet-related biologic features. Oral Surgery, Oral Med Oral Pathol Oral Radiol Endodontology. 2006;101(3):e45–50. </w:t>
      </w:r>
    </w:p>
    <w:p w14:paraId="71EBE765"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26.</w:t>
      </w:r>
      <w:r w:rsidRPr="00A45968">
        <w:rPr>
          <w:rFonts w:ascii="Times New Roman" w:hAnsi="Times New Roman" w:cs="Times New Roman"/>
          <w:noProof/>
          <w:sz w:val="24"/>
          <w:szCs w:val="24"/>
        </w:rPr>
        <w:tab/>
        <w:t xml:space="preserve">Dohan DM, Choukroun J, Diss A, Dohan SL, Dohan AJJ, Mouhyi J, et al. Platelet-rich fibrin (PRF): a second-generation platelet concentrate. Part III: leucocyte activation: a new feature for platelet concentrates? Oral Surgery, Oral Med Oral Pathol Oral Radiol </w:t>
      </w:r>
      <w:r w:rsidRPr="00A45968">
        <w:rPr>
          <w:rFonts w:ascii="Times New Roman" w:hAnsi="Times New Roman" w:cs="Times New Roman"/>
          <w:noProof/>
          <w:sz w:val="24"/>
          <w:szCs w:val="24"/>
        </w:rPr>
        <w:lastRenderedPageBreak/>
        <w:t xml:space="preserve">Endodontology. 2006;101(3):e51–5. </w:t>
      </w:r>
    </w:p>
    <w:p w14:paraId="02191038"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27.</w:t>
      </w:r>
      <w:r w:rsidRPr="00A45968">
        <w:rPr>
          <w:rFonts w:ascii="Times New Roman" w:hAnsi="Times New Roman" w:cs="Times New Roman"/>
          <w:noProof/>
          <w:sz w:val="24"/>
          <w:szCs w:val="24"/>
        </w:rPr>
        <w:tab/>
        <w:t xml:space="preserve">Tatullo M, Marrelli M, Cassetta M, Pacifici A, Stefanelli LV, Scacco S, et al. Platelet Rich Fibrin (PRF) in reconstructive surgery of atrophied maxillary bones: clinical and histological evaluations. Int J Med Sci. 2012;9(10):872. </w:t>
      </w:r>
    </w:p>
    <w:p w14:paraId="168FF802"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28.</w:t>
      </w:r>
      <w:r w:rsidRPr="00A45968">
        <w:rPr>
          <w:rFonts w:ascii="Times New Roman" w:hAnsi="Times New Roman" w:cs="Times New Roman"/>
          <w:noProof/>
          <w:sz w:val="24"/>
          <w:szCs w:val="24"/>
        </w:rPr>
        <w:tab/>
        <w:t xml:space="preserve">Banks RE, Forbes MA, Kinsey SE, Stanley A, Ingham E, Walters C, et al. Release of the angiogenic cytokine vascular endothelial growth factor (VEGF) from platelets: significance for VEGF measurements and cancer biology. Br J Cancer. 1998;77(6):956–64. </w:t>
      </w:r>
    </w:p>
    <w:p w14:paraId="2C2A1908"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29.</w:t>
      </w:r>
      <w:r w:rsidRPr="00A45968">
        <w:rPr>
          <w:rFonts w:ascii="Times New Roman" w:hAnsi="Times New Roman" w:cs="Times New Roman"/>
          <w:noProof/>
          <w:sz w:val="24"/>
          <w:szCs w:val="24"/>
        </w:rPr>
        <w:tab/>
        <w:t xml:space="preserve">Ivanova V, Chenchev I, Zlatev S, Iordanov G, Mijiritsky E. Comparative Study between a Novel In Vivo Method and CBCT for Assessment of Ridge Alterations after Socket Preservation—Pilot Study. Int J Environ Res Public Health. 2019;16(1):127. </w:t>
      </w:r>
    </w:p>
    <w:p w14:paraId="660F0A24"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30.</w:t>
      </w:r>
      <w:r w:rsidRPr="00A45968">
        <w:rPr>
          <w:rFonts w:ascii="Times New Roman" w:hAnsi="Times New Roman" w:cs="Times New Roman"/>
          <w:noProof/>
          <w:sz w:val="24"/>
          <w:szCs w:val="24"/>
        </w:rPr>
        <w:tab/>
        <w:t xml:space="preserve">Ivanova V, Chenchev I, Zlatev S, Mijiritsky E. Comparison study of the histomorphometric results after socket preservation with PRF and allograft used for socket preservation—randomized controlled trials. Int J Environ Res Public Health. 2021;18(14):7451. </w:t>
      </w:r>
    </w:p>
    <w:p w14:paraId="6A04F6CB" w14:textId="77777777"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szCs w:val="24"/>
        </w:rPr>
      </w:pPr>
      <w:r w:rsidRPr="00A45968">
        <w:rPr>
          <w:rFonts w:ascii="Times New Roman" w:hAnsi="Times New Roman" w:cs="Times New Roman"/>
          <w:noProof/>
          <w:sz w:val="24"/>
          <w:szCs w:val="24"/>
        </w:rPr>
        <w:t>31.</w:t>
      </w:r>
      <w:r w:rsidRPr="00A45968">
        <w:rPr>
          <w:rFonts w:ascii="Times New Roman" w:hAnsi="Times New Roman" w:cs="Times New Roman"/>
          <w:noProof/>
          <w:sz w:val="24"/>
          <w:szCs w:val="24"/>
        </w:rPr>
        <w:tab/>
        <w:t xml:space="preserve">Serrano Méndez CA, Lang NP, Caneva M, Ramírez Lemus G, Mora Solano G, Botticelli D. Comparison of allografts and xenografts used for alveolar ridge preservation. A clinical and histomorphometric RCT in humans. Clin Implant Dent Relat Res. 2017;19(4):608–15. </w:t>
      </w:r>
    </w:p>
    <w:p w14:paraId="5B7CC347" w14:textId="66A371CB" w:rsidR="00A45968" w:rsidRPr="00A45968" w:rsidRDefault="00A45968" w:rsidP="00A45968">
      <w:pPr>
        <w:widowControl w:val="0"/>
        <w:autoSpaceDE w:val="0"/>
        <w:autoSpaceDN w:val="0"/>
        <w:adjustRightInd w:val="0"/>
        <w:spacing w:line="480" w:lineRule="auto"/>
        <w:ind w:left="640" w:hanging="640"/>
        <w:rPr>
          <w:rFonts w:ascii="Times New Roman" w:hAnsi="Times New Roman" w:cs="Times New Roman"/>
          <w:noProof/>
          <w:sz w:val="24"/>
        </w:rPr>
      </w:pPr>
      <w:r w:rsidRPr="00A45968">
        <w:rPr>
          <w:rFonts w:ascii="Times New Roman" w:hAnsi="Times New Roman" w:cs="Times New Roman"/>
          <w:noProof/>
          <w:sz w:val="24"/>
          <w:szCs w:val="24"/>
        </w:rPr>
        <w:t>32.</w:t>
      </w:r>
      <w:r w:rsidRPr="00A45968">
        <w:rPr>
          <w:rFonts w:ascii="Times New Roman" w:hAnsi="Times New Roman" w:cs="Times New Roman"/>
          <w:noProof/>
          <w:sz w:val="24"/>
          <w:szCs w:val="24"/>
        </w:rPr>
        <w:tab/>
        <w:t xml:space="preserve">Gholami GA, Najafi B, Mashhadiabbas F, Goetz W, Najafi S. Clinical, histologic and histomorphometric evaluation of socket preservation using synthetic nanocrystalline hydroxyapatite in comparison with a bovine xenograft: a randomized clinical trial. Clin Oral Implants Res. 2012;23(10):1198–204. </w:t>
      </w:r>
    </w:p>
    <w:p w14:paraId="20D8F7D3" w14:textId="4F24234D" w:rsidR="007934DD" w:rsidRDefault="00A45968" w:rsidP="00370210">
      <w:pPr>
        <w:spacing w:line="48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lastRenderedPageBreak/>
        <w:fldChar w:fldCharType="end"/>
      </w:r>
    </w:p>
    <w:p w14:paraId="570930AD" w14:textId="15B6BB7C" w:rsidR="00515E4C" w:rsidRDefault="00515E4C" w:rsidP="00515E4C">
      <w:pPr>
        <w:spacing w:line="480" w:lineRule="auto"/>
        <w:ind w:right="567"/>
        <w:jc w:val="both"/>
        <w:rPr>
          <w:rFonts w:ascii="Times New Roman" w:hAnsi="Times New Roman" w:cs="Times New Roman"/>
          <w:b/>
          <w:bCs/>
          <w:sz w:val="24"/>
          <w:szCs w:val="24"/>
        </w:rPr>
      </w:pPr>
    </w:p>
    <w:p w14:paraId="5B7AB127" w14:textId="77777777" w:rsidR="00753433" w:rsidRDefault="00753433" w:rsidP="00370210">
      <w:pPr>
        <w:spacing w:line="480" w:lineRule="auto"/>
        <w:ind w:left="567" w:right="567"/>
        <w:rPr>
          <w:rFonts w:ascii="Times New Roman" w:hAnsi="Times New Roman" w:cs="Times New Roman"/>
          <w:b/>
          <w:bCs/>
          <w:sz w:val="24"/>
          <w:szCs w:val="24"/>
        </w:rPr>
      </w:pPr>
    </w:p>
    <w:p w14:paraId="7A48B5D6" w14:textId="77777777" w:rsidR="007934DD" w:rsidRDefault="007934DD" w:rsidP="00370210">
      <w:pPr>
        <w:spacing w:line="480" w:lineRule="auto"/>
        <w:ind w:left="567" w:right="567"/>
        <w:rPr>
          <w:rFonts w:ascii="Times New Roman" w:hAnsi="Times New Roman" w:cs="Times New Roman"/>
          <w:b/>
          <w:bCs/>
          <w:sz w:val="24"/>
          <w:szCs w:val="24"/>
        </w:rPr>
      </w:pPr>
    </w:p>
    <w:p w14:paraId="4C3FC74E" w14:textId="77777777" w:rsidR="007934DD" w:rsidRDefault="007934DD" w:rsidP="00370210">
      <w:pPr>
        <w:spacing w:line="480" w:lineRule="auto"/>
        <w:ind w:left="567" w:right="567"/>
        <w:rPr>
          <w:rFonts w:ascii="Times New Roman" w:hAnsi="Times New Roman" w:cs="Times New Roman"/>
          <w:b/>
          <w:bCs/>
          <w:sz w:val="24"/>
          <w:szCs w:val="24"/>
        </w:rPr>
      </w:pPr>
    </w:p>
    <w:p w14:paraId="56344C4F" w14:textId="77777777" w:rsidR="007934DD" w:rsidRDefault="007934DD" w:rsidP="00370210">
      <w:pPr>
        <w:spacing w:line="480" w:lineRule="auto"/>
        <w:ind w:left="567" w:right="567"/>
        <w:rPr>
          <w:rFonts w:ascii="Times New Roman" w:hAnsi="Times New Roman" w:cs="Times New Roman"/>
          <w:b/>
          <w:bCs/>
          <w:sz w:val="24"/>
          <w:szCs w:val="24"/>
        </w:rPr>
      </w:pPr>
    </w:p>
    <w:p w14:paraId="04B474E4" w14:textId="77777777" w:rsidR="007934DD" w:rsidRDefault="007934DD" w:rsidP="00370210">
      <w:pPr>
        <w:spacing w:line="480" w:lineRule="auto"/>
        <w:ind w:left="567" w:right="567"/>
        <w:rPr>
          <w:rFonts w:ascii="Times New Roman" w:hAnsi="Times New Roman" w:cs="Times New Roman"/>
          <w:b/>
          <w:bCs/>
          <w:sz w:val="24"/>
          <w:szCs w:val="24"/>
        </w:rPr>
      </w:pPr>
    </w:p>
    <w:p w14:paraId="32546AD4" w14:textId="77777777" w:rsidR="007934DD" w:rsidRDefault="007934DD" w:rsidP="00370210">
      <w:pPr>
        <w:spacing w:line="480" w:lineRule="auto"/>
        <w:ind w:left="567" w:right="567"/>
        <w:rPr>
          <w:rFonts w:ascii="Times New Roman" w:hAnsi="Times New Roman" w:cs="Times New Roman"/>
          <w:b/>
          <w:bCs/>
          <w:sz w:val="24"/>
          <w:szCs w:val="24"/>
        </w:rPr>
      </w:pPr>
    </w:p>
    <w:p w14:paraId="33488D4F" w14:textId="77777777" w:rsidR="007934DD" w:rsidRDefault="007934DD" w:rsidP="00370210">
      <w:pPr>
        <w:spacing w:line="480" w:lineRule="auto"/>
        <w:ind w:left="567" w:right="567"/>
        <w:rPr>
          <w:rFonts w:ascii="Times New Roman" w:hAnsi="Times New Roman" w:cs="Times New Roman"/>
          <w:b/>
          <w:bCs/>
          <w:sz w:val="24"/>
          <w:szCs w:val="24"/>
        </w:rPr>
      </w:pPr>
    </w:p>
    <w:p w14:paraId="2BC4E138" w14:textId="77777777" w:rsidR="007934DD" w:rsidRDefault="007934DD" w:rsidP="00370210">
      <w:pPr>
        <w:spacing w:line="480" w:lineRule="auto"/>
        <w:ind w:left="567" w:right="567"/>
        <w:rPr>
          <w:rFonts w:ascii="Times New Roman" w:hAnsi="Times New Roman" w:cs="Times New Roman"/>
          <w:b/>
          <w:bCs/>
          <w:sz w:val="24"/>
          <w:szCs w:val="24"/>
        </w:rPr>
      </w:pPr>
    </w:p>
    <w:p w14:paraId="2D6C1395" w14:textId="77777777" w:rsidR="007934DD" w:rsidRDefault="007934DD" w:rsidP="00370210">
      <w:pPr>
        <w:spacing w:line="480" w:lineRule="auto"/>
        <w:ind w:left="567" w:right="567"/>
        <w:rPr>
          <w:rFonts w:ascii="Times New Roman" w:hAnsi="Times New Roman" w:cs="Times New Roman"/>
          <w:b/>
          <w:bCs/>
          <w:sz w:val="24"/>
          <w:szCs w:val="24"/>
        </w:rPr>
      </w:pPr>
    </w:p>
    <w:p w14:paraId="67577BFC" w14:textId="77777777" w:rsidR="007934DD" w:rsidRDefault="007934DD" w:rsidP="00370210">
      <w:pPr>
        <w:spacing w:line="480" w:lineRule="auto"/>
        <w:ind w:left="567" w:right="567"/>
        <w:rPr>
          <w:rFonts w:ascii="Times New Roman" w:hAnsi="Times New Roman" w:cs="Times New Roman"/>
          <w:b/>
          <w:bCs/>
          <w:sz w:val="24"/>
          <w:szCs w:val="24"/>
        </w:rPr>
      </w:pPr>
    </w:p>
    <w:p w14:paraId="48EA4F1E" w14:textId="77777777" w:rsidR="007934DD" w:rsidRDefault="007934DD" w:rsidP="00370210">
      <w:pPr>
        <w:spacing w:line="480" w:lineRule="auto"/>
        <w:ind w:left="567" w:right="567"/>
        <w:rPr>
          <w:rFonts w:ascii="Times New Roman" w:hAnsi="Times New Roman" w:cs="Times New Roman"/>
          <w:b/>
          <w:bCs/>
          <w:sz w:val="24"/>
          <w:szCs w:val="24"/>
        </w:rPr>
      </w:pPr>
    </w:p>
    <w:p w14:paraId="49983C8B" w14:textId="77777777" w:rsidR="007934DD" w:rsidRDefault="007934DD" w:rsidP="00370210">
      <w:pPr>
        <w:spacing w:line="480" w:lineRule="auto"/>
        <w:ind w:left="567" w:right="567"/>
        <w:rPr>
          <w:rFonts w:ascii="Times New Roman" w:hAnsi="Times New Roman" w:cs="Times New Roman"/>
          <w:b/>
          <w:bCs/>
          <w:sz w:val="24"/>
          <w:szCs w:val="24"/>
        </w:rPr>
      </w:pPr>
    </w:p>
    <w:p w14:paraId="2004CBF8" w14:textId="69D06753" w:rsidR="00A75F22" w:rsidRDefault="00A75F22" w:rsidP="00370210">
      <w:pPr>
        <w:spacing w:line="480" w:lineRule="auto"/>
        <w:ind w:left="567" w:right="567"/>
        <w:rPr>
          <w:rFonts w:ascii="Times New Roman" w:hAnsi="Times New Roman" w:cs="Times New Roman"/>
          <w:b/>
          <w:bCs/>
          <w:sz w:val="24"/>
          <w:szCs w:val="24"/>
        </w:rPr>
      </w:pPr>
    </w:p>
    <w:p w14:paraId="7B18D6C8" w14:textId="77777777" w:rsidR="00A75F22" w:rsidRDefault="00A75F22">
      <w:pPr>
        <w:rPr>
          <w:rFonts w:ascii="Times New Roman" w:hAnsi="Times New Roman" w:cs="Times New Roman"/>
          <w:b/>
          <w:bCs/>
          <w:sz w:val="24"/>
          <w:szCs w:val="24"/>
        </w:rPr>
      </w:pPr>
      <w:r>
        <w:rPr>
          <w:rFonts w:ascii="Times New Roman" w:hAnsi="Times New Roman" w:cs="Times New Roman"/>
          <w:b/>
          <w:bCs/>
          <w:sz w:val="24"/>
          <w:szCs w:val="24"/>
        </w:rPr>
        <w:br w:type="page"/>
      </w:r>
    </w:p>
    <w:p w14:paraId="6A8DD294" w14:textId="77777777" w:rsidR="00A75F22" w:rsidRPr="00095E31" w:rsidRDefault="00A75F22" w:rsidP="00A75F22">
      <w:pPr>
        <w:spacing w:line="480" w:lineRule="auto"/>
        <w:ind w:left="567" w:right="567"/>
        <w:jc w:val="both"/>
        <w:rPr>
          <w:rFonts w:ascii="Times New Roman" w:hAnsi="Times New Roman" w:cs="Times New Roman"/>
          <w:b/>
          <w:bCs/>
          <w:sz w:val="24"/>
          <w:szCs w:val="24"/>
        </w:rPr>
      </w:pPr>
      <w:r w:rsidRPr="00095E31">
        <w:rPr>
          <w:rFonts w:ascii="Times New Roman" w:hAnsi="Times New Roman" w:cs="Times New Roman"/>
          <w:b/>
          <w:bCs/>
          <w:sz w:val="24"/>
          <w:szCs w:val="24"/>
        </w:rPr>
        <w:lastRenderedPageBreak/>
        <w:t xml:space="preserve">Figure Legends </w:t>
      </w:r>
    </w:p>
    <w:p w14:paraId="5DD472F2" w14:textId="77777777" w:rsidR="00A75F22" w:rsidRPr="001B209B" w:rsidRDefault="00A75F22" w:rsidP="00A75F22">
      <w:pPr>
        <w:spacing w:before="93" w:line="480" w:lineRule="auto"/>
        <w:ind w:left="567" w:right="567"/>
        <w:rPr>
          <w:rFonts w:ascii="Times New Roman" w:hAnsi="Times New Roman" w:cs="Times New Roman"/>
          <w:b/>
          <w:sz w:val="24"/>
          <w:szCs w:val="24"/>
        </w:rPr>
      </w:pPr>
      <w:r w:rsidRPr="001B209B">
        <w:rPr>
          <w:rFonts w:ascii="Times New Roman" w:hAnsi="Times New Roman" w:cs="Times New Roman"/>
          <w:b/>
          <w:sz w:val="24"/>
          <w:szCs w:val="24"/>
        </w:rPr>
        <w:t xml:space="preserve">Figure 1. Consort flow diagram </w:t>
      </w:r>
    </w:p>
    <w:p w14:paraId="3A4A9F6E" w14:textId="77777777" w:rsidR="00A75F22" w:rsidRPr="005C6E30" w:rsidRDefault="00A75F22" w:rsidP="00A75F22">
      <w:pPr>
        <w:spacing w:before="93" w:line="480" w:lineRule="auto"/>
        <w:ind w:left="567" w:right="567"/>
        <w:rPr>
          <w:rFonts w:ascii="Times New Roman" w:hAnsi="Times New Roman" w:cs="Times New Roman"/>
          <w:bCs/>
          <w:sz w:val="24"/>
          <w:szCs w:val="24"/>
        </w:rPr>
      </w:pPr>
    </w:p>
    <w:p w14:paraId="5BD31FEB" w14:textId="77777777" w:rsidR="00A75F22" w:rsidRDefault="00A75F22" w:rsidP="00A75F22">
      <w:pPr>
        <w:spacing w:after="100" w:afterAutospacing="1" w:line="480" w:lineRule="auto"/>
        <w:ind w:left="567" w:right="567"/>
        <w:rPr>
          <w:rFonts w:ascii="Times New Roman" w:hAnsi="Times New Roman" w:cs="Times New Roman"/>
          <w:b/>
          <w:bCs/>
          <w:color w:val="000000" w:themeColor="text1"/>
          <w:sz w:val="24"/>
          <w:szCs w:val="24"/>
        </w:rPr>
      </w:pPr>
      <w:r w:rsidRPr="005D49C8">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 xml:space="preserve">2. Socket preservation – DBBM Group </w:t>
      </w:r>
    </w:p>
    <w:p w14:paraId="4D7C55DC" w14:textId="7FEF785B"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lang w:val="en-US"/>
        </w:rPr>
        <w:t xml:space="preserve"> A</w:t>
      </w:r>
      <w:r w:rsidRPr="00B048A6">
        <w:rPr>
          <w:rFonts w:ascii="Times New Roman" w:hAnsi="Times New Roman" w:cs="Times New Roman"/>
          <w:color w:val="000000" w:themeColor="text1"/>
          <w:sz w:val="24"/>
          <w:szCs w:val="24"/>
          <w:lang w:val="en-US"/>
        </w:rPr>
        <w:t xml:space="preserve">traumatic extraction of </w:t>
      </w:r>
      <w:r w:rsidR="00F63419">
        <w:rPr>
          <w:rFonts w:ascii="Times New Roman" w:hAnsi="Times New Roman" w:cs="Times New Roman"/>
          <w:color w:val="000000" w:themeColor="text1"/>
          <w:sz w:val="24"/>
          <w:szCs w:val="24"/>
          <w:lang w:val="en-US"/>
        </w:rPr>
        <w:t xml:space="preserve">the </w:t>
      </w:r>
      <w:r w:rsidRPr="00B048A6">
        <w:rPr>
          <w:rFonts w:ascii="Times New Roman" w:hAnsi="Times New Roman" w:cs="Times New Roman"/>
          <w:color w:val="000000" w:themeColor="text1"/>
          <w:sz w:val="24"/>
          <w:szCs w:val="24"/>
          <w:lang w:val="en-US"/>
        </w:rPr>
        <w:t xml:space="preserve">tooth using </w:t>
      </w:r>
      <w:proofErr w:type="spellStart"/>
      <w:r w:rsidRPr="00B048A6">
        <w:rPr>
          <w:rFonts w:ascii="Times New Roman" w:hAnsi="Times New Roman" w:cs="Times New Roman"/>
          <w:color w:val="000000" w:themeColor="text1"/>
          <w:sz w:val="24"/>
          <w:szCs w:val="24"/>
          <w:lang w:val="en-US"/>
        </w:rPr>
        <w:t>periotome</w:t>
      </w:r>
      <w:proofErr w:type="spellEnd"/>
      <w:r>
        <w:rPr>
          <w:rFonts w:ascii="Times New Roman" w:hAnsi="Times New Roman" w:cs="Times New Roman"/>
          <w:color w:val="000000" w:themeColor="text1"/>
          <w:sz w:val="24"/>
          <w:szCs w:val="24"/>
          <w:lang w:val="en-US"/>
        </w:rPr>
        <w:t xml:space="preserve"> in relation to 22 </w:t>
      </w:r>
    </w:p>
    <w:p w14:paraId="35F6AA72" w14:textId="77777777"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b</w:t>
      </w:r>
      <w:r w:rsidRPr="00B048A6">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B048A6">
        <w:rPr>
          <w:rFonts w:ascii="Times New Roman" w:hAnsi="Times New Roman" w:cs="Times New Roman"/>
          <w:color w:val="000000" w:themeColor="text1"/>
          <w:sz w:val="24"/>
          <w:szCs w:val="24"/>
          <w:lang w:val="en-US"/>
        </w:rPr>
        <w:t xml:space="preserve">Socket after </w:t>
      </w:r>
      <w:r>
        <w:rPr>
          <w:rFonts w:ascii="Times New Roman" w:hAnsi="Times New Roman" w:cs="Times New Roman"/>
          <w:color w:val="000000" w:themeColor="text1"/>
          <w:sz w:val="24"/>
          <w:szCs w:val="24"/>
          <w:lang w:val="en-US"/>
        </w:rPr>
        <w:t>t</w:t>
      </w:r>
      <w:r w:rsidRPr="00B048A6">
        <w:rPr>
          <w:rFonts w:ascii="Times New Roman" w:hAnsi="Times New Roman" w:cs="Times New Roman"/>
          <w:color w:val="000000" w:themeColor="text1"/>
          <w:sz w:val="24"/>
          <w:szCs w:val="24"/>
          <w:lang w:val="en-US"/>
        </w:rPr>
        <w:t xml:space="preserve">ooth </w:t>
      </w:r>
      <w:r>
        <w:rPr>
          <w:rFonts w:ascii="Times New Roman" w:hAnsi="Times New Roman" w:cs="Times New Roman"/>
          <w:color w:val="000000" w:themeColor="text1"/>
          <w:sz w:val="24"/>
          <w:szCs w:val="24"/>
          <w:lang w:val="en-US"/>
        </w:rPr>
        <w:t>e</w:t>
      </w:r>
      <w:r w:rsidRPr="00B048A6">
        <w:rPr>
          <w:rFonts w:ascii="Times New Roman" w:hAnsi="Times New Roman" w:cs="Times New Roman"/>
          <w:color w:val="000000" w:themeColor="text1"/>
          <w:sz w:val="24"/>
          <w:szCs w:val="24"/>
          <w:lang w:val="en-US"/>
        </w:rPr>
        <w:t>xtraction</w:t>
      </w:r>
    </w:p>
    <w:p w14:paraId="52F5A2DE" w14:textId="77777777"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 xml:space="preserve">c)Outline of free gingival graft </w:t>
      </w:r>
    </w:p>
    <w:p w14:paraId="3475F51E" w14:textId="77777777"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lang w:val="en-US"/>
        </w:rPr>
        <w:t xml:space="preserve"> and e) </w:t>
      </w:r>
      <w:r w:rsidRPr="00B048A6">
        <w:rPr>
          <w:rFonts w:ascii="Times New Roman" w:hAnsi="Times New Roman" w:cs="Times New Roman"/>
          <w:color w:val="000000" w:themeColor="text1"/>
          <w:sz w:val="24"/>
          <w:szCs w:val="24"/>
          <w:lang w:val="en-US"/>
        </w:rPr>
        <w:t xml:space="preserve">Dimensions of procured free gingival graft </w:t>
      </w:r>
    </w:p>
    <w:p w14:paraId="2C494AE7" w14:textId="77777777"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f) Extraction socket filled with bone graft</w:t>
      </w:r>
    </w:p>
    <w:p w14:paraId="12CB52F1" w14:textId="047121A7" w:rsidR="00A75F22" w:rsidRPr="00B048A6"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 xml:space="preserve">g) Socket seal achieved using </w:t>
      </w:r>
      <w:r w:rsidR="00F63419">
        <w:rPr>
          <w:rFonts w:ascii="Times New Roman" w:hAnsi="Times New Roman" w:cs="Times New Roman"/>
          <w:color w:val="000000" w:themeColor="text1"/>
          <w:sz w:val="24"/>
          <w:szCs w:val="24"/>
          <w:lang w:val="en-US"/>
        </w:rPr>
        <w:t xml:space="preserve">a </w:t>
      </w:r>
      <w:r w:rsidRPr="00B048A6">
        <w:rPr>
          <w:rFonts w:ascii="Times New Roman" w:hAnsi="Times New Roman" w:cs="Times New Roman"/>
          <w:color w:val="000000" w:themeColor="text1"/>
          <w:sz w:val="24"/>
          <w:szCs w:val="24"/>
          <w:lang w:val="en-US"/>
        </w:rPr>
        <w:t xml:space="preserve">free gingival graft </w:t>
      </w:r>
    </w:p>
    <w:p w14:paraId="1D39A4EB" w14:textId="5999DBCB" w:rsidR="00A75F22"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B048A6">
        <w:rPr>
          <w:rFonts w:ascii="Times New Roman" w:hAnsi="Times New Roman" w:cs="Times New Roman"/>
          <w:color w:val="000000" w:themeColor="text1"/>
          <w:sz w:val="24"/>
          <w:szCs w:val="24"/>
          <w:lang w:val="en-US"/>
        </w:rPr>
        <w:t xml:space="preserve">h) Horizontal cross sling sutures </w:t>
      </w:r>
      <w:r>
        <w:rPr>
          <w:rFonts w:ascii="Times New Roman" w:hAnsi="Times New Roman" w:cs="Times New Roman"/>
          <w:color w:val="000000" w:themeColor="text1"/>
          <w:sz w:val="24"/>
          <w:szCs w:val="24"/>
          <w:lang w:val="en-US"/>
        </w:rPr>
        <w:t>and A</w:t>
      </w:r>
      <w:r w:rsidRPr="00B048A6">
        <w:rPr>
          <w:rFonts w:ascii="Times New Roman" w:hAnsi="Times New Roman" w:cs="Times New Roman"/>
          <w:color w:val="000000" w:themeColor="text1"/>
          <w:sz w:val="24"/>
          <w:szCs w:val="24"/>
          <w:lang w:val="en-US"/>
        </w:rPr>
        <w:t xml:space="preserve">b-gel to stabilize </w:t>
      </w:r>
      <w:r w:rsidR="00F63419">
        <w:rPr>
          <w:rFonts w:ascii="Times New Roman" w:hAnsi="Times New Roman" w:cs="Times New Roman"/>
          <w:color w:val="000000" w:themeColor="text1"/>
          <w:sz w:val="24"/>
          <w:szCs w:val="24"/>
          <w:lang w:val="en-US"/>
        </w:rPr>
        <w:t xml:space="preserve">the </w:t>
      </w:r>
      <w:r w:rsidRPr="00B048A6">
        <w:rPr>
          <w:rFonts w:ascii="Times New Roman" w:hAnsi="Times New Roman" w:cs="Times New Roman"/>
          <w:color w:val="000000" w:themeColor="text1"/>
          <w:sz w:val="24"/>
          <w:szCs w:val="24"/>
          <w:lang w:val="en-US"/>
        </w:rPr>
        <w:t>palatal donor site</w:t>
      </w:r>
    </w:p>
    <w:p w14:paraId="47789C25" w14:textId="77777777" w:rsidR="00A75F22" w:rsidRDefault="00A75F22" w:rsidP="00A75F22">
      <w:pPr>
        <w:spacing w:line="480" w:lineRule="auto"/>
        <w:ind w:left="567" w:right="567"/>
        <w:rPr>
          <w:rFonts w:ascii="Times New Roman" w:hAnsi="Times New Roman" w:cs="Times New Roman"/>
          <w:sz w:val="24"/>
          <w:szCs w:val="24"/>
        </w:rPr>
      </w:pPr>
      <w:r w:rsidRPr="00653C32">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3</w:t>
      </w:r>
      <w:r w:rsidRPr="005D49C8">
        <w:rPr>
          <w:rFonts w:ascii="Times New Roman" w:hAnsi="Times New Roman" w:cs="Times New Roman"/>
          <w:b/>
          <w:bCs/>
          <w:color w:val="000000" w:themeColor="text1"/>
          <w:sz w:val="24"/>
          <w:szCs w:val="24"/>
        </w:rPr>
        <w:t>-</w:t>
      </w:r>
      <w:r w:rsidRPr="005D49C8">
        <w:rPr>
          <w:rFonts w:ascii="Times New Roman" w:hAnsi="Times New Roman" w:cs="Times New Roman"/>
          <w:b/>
          <w:bCs/>
          <w:sz w:val="24"/>
          <w:szCs w:val="24"/>
        </w:rPr>
        <w:t xml:space="preserve"> Socket preservation </w:t>
      </w:r>
      <w:r>
        <w:rPr>
          <w:rFonts w:ascii="Times New Roman" w:hAnsi="Times New Roman" w:cs="Times New Roman"/>
          <w:b/>
          <w:bCs/>
          <w:sz w:val="24"/>
          <w:szCs w:val="24"/>
        </w:rPr>
        <w:t>-</w:t>
      </w:r>
      <w:r w:rsidRPr="005D49C8">
        <w:rPr>
          <w:rFonts w:ascii="Times New Roman" w:hAnsi="Times New Roman" w:cs="Times New Roman"/>
          <w:b/>
          <w:bCs/>
          <w:sz w:val="24"/>
          <w:szCs w:val="24"/>
        </w:rPr>
        <w:t xml:space="preserve"> A-PRF group</w:t>
      </w:r>
    </w:p>
    <w:p w14:paraId="790B09EF" w14:textId="77777777" w:rsidR="00A75F22" w:rsidRPr="00DF71A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a) Root stumps i</w:t>
      </w:r>
      <w:r>
        <w:rPr>
          <w:rFonts w:ascii="Times New Roman" w:hAnsi="Times New Roman" w:cs="Times New Roman"/>
          <w:color w:val="000000" w:themeColor="text1"/>
          <w:sz w:val="24"/>
          <w:szCs w:val="24"/>
        </w:rPr>
        <w:t xml:space="preserve">n </w:t>
      </w:r>
      <w:r w:rsidRPr="00DF71AE">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ela</w:t>
      </w:r>
      <w:r w:rsidRPr="00DF71AE">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ion to</w:t>
      </w:r>
      <w:r w:rsidRPr="00DF71AE">
        <w:rPr>
          <w:rFonts w:ascii="Times New Roman" w:hAnsi="Times New Roman" w:cs="Times New Roman"/>
          <w:color w:val="000000" w:themeColor="text1"/>
          <w:sz w:val="24"/>
          <w:szCs w:val="24"/>
        </w:rPr>
        <w:t xml:space="preserve"> 36</w:t>
      </w:r>
    </w:p>
    <w:p w14:paraId="37891581" w14:textId="77777777" w:rsidR="00A75F22" w:rsidRPr="00DF71A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 xml:space="preserve">b) Outline for procurement of </w:t>
      </w:r>
      <w:r>
        <w:rPr>
          <w:rFonts w:ascii="Times New Roman" w:hAnsi="Times New Roman" w:cs="Times New Roman"/>
          <w:color w:val="000000" w:themeColor="text1"/>
          <w:sz w:val="24"/>
          <w:szCs w:val="24"/>
        </w:rPr>
        <w:t>free gingival graft</w:t>
      </w:r>
    </w:p>
    <w:p w14:paraId="210ABD1F" w14:textId="77777777" w:rsidR="00A75F22" w:rsidRPr="00DF71A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c)F</w:t>
      </w:r>
      <w:r>
        <w:rPr>
          <w:rFonts w:ascii="Times New Roman" w:hAnsi="Times New Roman" w:cs="Times New Roman"/>
          <w:color w:val="000000" w:themeColor="text1"/>
          <w:sz w:val="24"/>
          <w:szCs w:val="24"/>
        </w:rPr>
        <w:t>ree gingival graft</w:t>
      </w:r>
      <w:r w:rsidRPr="00DF71AE">
        <w:rPr>
          <w:rFonts w:ascii="Times New Roman" w:hAnsi="Times New Roman" w:cs="Times New Roman"/>
          <w:color w:val="000000" w:themeColor="text1"/>
          <w:sz w:val="24"/>
          <w:szCs w:val="24"/>
        </w:rPr>
        <w:t xml:space="preserve"> procured from hard palate </w:t>
      </w:r>
    </w:p>
    <w:p w14:paraId="34061E23" w14:textId="77777777" w:rsidR="00A75F22" w:rsidRPr="00DF71A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 xml:space="preserve">d)A-PRF </w:t>
      </w:r>
      <w:r>
        <w:rPr>
          <w:rFonts w:ascii="Times New Roman" w:hAnsi="Times New Roman" w:cs="Times New Roman"/>
          <w:color w:val="000000" w:themeColor="text1"/>
          <w:sz w:val="24"/>
          <w:szCs w:val="24"/>
        </w:rPr>
        <w:t>clots prepared</w:t>
      </w:r>
    </w:p>
    <w:p w14:paraId="69BEF051" w14:textId="77777777" w:rsidR="00A75F22" w:rsidRPr="00DF71A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e) A-PRF placed in the socket</w:t>
      </w:r>
    </w:p>
    <w:p w14:paraId="5D1637D4" w14:textId="77777777" w:rsidR="00A75F22" w:rsidRDefault="00A75F22" w:rsidP="00A75F22">
      <w:pPr>
        <w:spacing w:line="480" w:lineRule="auto"/>
        <w:ind w:left="567" w:right="567"/>
        <w:rPr>
          <w:rFonts w:ascii="Times New Roman" w:hAnsi="Times New Roman" w:cs="Times New Roman"/>
          <w:color w:val="000000" w:themeColor="text1"/>
          <w:sz w:val="24"/>
          <w:szCs w:val="24"/>
        </w:rPr>
      </w:pPr>
      <w:r w:rsidRPr="00DF71AE">
        <w:rPr>
          <w:rFonts w:ascii="Times New Roman" w:hAnsi="Times New Roman" w:cs="Times New Roman"/>
          <w:color w:val="000000" w:themeColor="text1"/>
          <w:sz w:val="24"/>
          <w:szCs w:val="24"/>
        </w:rPr>
        <w:t xml:space="preserve">f) </w:t>
      </w:r>
      <w:r>
        <w:rPr>
          <w:rFonts w:ascii="Times New Roman" w:hAnsi="Times New Roman" w:cs="Times New Roman"/>
          <w:color w:val="000000" w:themeColor="text1"/>
          <w:sz w:val="24"/>
          <w:szCs w:val="24"/>
        </w:rPr>
        <w:t xml:space="preserve">Socket seal achieved using free gingival graft and sutured </w:t>
      </w:r>
    </w:p>
    <w:p w14:paraId="3868A924" w14:textId="77777777" w:rsidR="00A75F22" w:rsidRDefault="00A75F22" w:rsidP="00A75F22">
      <w:pPr>
        <w:spacing w:line="480" w:lineRule="auto"/>
        <w:ind w:left="567" w:right="567"/>
        <w:rPr>
          <w:rFonts w:ascii="Times New Roman" w:hAnsi="Times New Roman" w:cs="Times New Roman"/>
          <w:color w:val="000000" w:themeColor="text1"/>
          <w:sz w:val="24"/>
          <w:szCs w:val="24"/>
        </w:rPr>
      </w:pPr>
    </w:p>
    <w:p w14:paraId="222D9DDA" w14:textId="77777777" w:rsidR="00A75F22" w:rsidRPr="005D49C8" w:rsidRDefault="00A75F22" w:rsidP="00A75F22">
      <w:pPr>
        <w:spacing w:line="480" w:lineRule="auto"/>
        <w:ind w:left="567" w:right="567"/>
        <w:rPr>
          <w:rFonts w:ascii="Times New Roman" w:hAnsi="Times New Roman" w:cs="Times New Roman"/>
          <w:b/>
          <w:bCs/>
          <w:color w:val="000000" w:themeColor="text1"/>
          <w:sz w:val="24"/>
          <w:szCs w:val="24"/>
        </w:rPr>
      </w:pPr>
      <w:r w:rsidRPr="005D49C8">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4.</w:t>
      </w:r>
      <w:r w:rsidRPr="005D49C8">
        <w:rPr>
          <w:rFonts w:ascii="Times New Roman" w:hAnsi="Times New Roman" w:cs="Times New Roman"/>
          <w:b/>
          <w:bCs/>
          <w:color w:val="000000" w:themeColor="text1"/>
          <w:sz w:val="24"/>
          <w:szCs w:val="24"/>
        </w:rPr>
        <w:t xml:space="preserve"> Socket preservation – DBBM+A-PRF group </w:t>
      </w:r>
    </w:p>
    <w:p w14:paraId="4B0D6A85" w14:textId="77777777"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a) Root stumps evident in relation to 25</w:t>
      </w:r>
    </w:p>
    <w:p w14:paraId="5CBC3E3E" w14:textId="77777777"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 xml:space="preserve">b) Incisions given </w:t>
      </w:r>
    </w:p>
    <w:p w14:paraId="3CACA6C4" w14:textId="3BCF0954"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c)</w:t>
      </w:r>
      <w:r w:rsidR="00F63419">
        <w:rPr>
          <w:rFonts w:ascii="Times New Roman" w:hAnsi="Times New Roman" w:cs="Times New Roman"/>
          <w:color w:val="000000" w:themeColor="text1"/>
          <w:sz w:val="24"/>
          <w:szCs w:val="24"/>
        </w:rPr>
        <w:t xml:space="preserve"> Full-thickness</w:t>
      </w:r>
      <w:r w:rsidRPr="00C37CD1">
        <w:rPr>
          <w:rFonts w:ascii="Times New Roman" w:hAnsi="Times New Roman" w:cs="Times New Roman"/>
          <w:color w:val="000000" w:themeColor="text1"/>
          <w:sz w:val="24"/>
          <w:szCs w:val="24"/>
        </w:rPr>
        <w:t xml:space="preserve"> mucoperiosteal flap raised </w:t>
      </w:r>
    </w:p>
    <w:p w14:paraId="468689AA" w14:textId="77777777"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 xml:space="preserve">d)Curettage done </w:t>
      </w:r>
    </w:p>
    <w:p w14:paraId="325C1E25" w14:textId="77777777"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 xml:space="preserve">e) DBBM+A-PRF </w:t>
      </w:r>
    </w:p>
    <w:p w14:paraId="12FD2DB0" w14:textId="77777777"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f) DBBM+A-PRF placed in the socket</w:t>
      </w:r>
    </w:p>
    <w:p w14:paraId="15CE6DEA" w14:textId="60321149" w:rsidR="00A75F22" w:rsidRPr="00C37CD1"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C37CD1">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and h) Free gingival graft</w:t>
      </w:r>
      <w:r w:rsidRPr="00C37CD1">
        <w:rPr>
          <w:rFonts w:ascii="Times New Roman" w:hAnsi="Times New Roman" w:cs="Times New Roman"/>
          <w:color w:val="000000" w:themeColor="text1"/>
          <w:sz w:val="24"/>
          <w:szCs w:val="24"/>
        </w:rPr>
        <w:t xml:space="preserve"> procured from </w:t>
      </w:r>
      <w:r w:rsidR="00F63419">
        <w:rPr>
          <w:rFonts w:ascii="Times New Roman" w:hAnsi="Times New Roman" w:cs="Times New Roman"/>
          <w:color w:val="000000" w:themeColor="text1"/>
          <w:sz w:val="24"/>
          <w:szCs w:val="24"/>
        </w:rPr>
        <w:t xml:space="preserve">the </w:t>
      </w:r>
      <w:r w:rsidRPr="00C37CD1">
        <w:rPr>
          <w:rFonts w:ascii="Times New Roman" w:hAnsi="Times New Roman" w:cs="Times New Roman"/>
          <w:color w:val="000000" w:themeColor="text1"/>
          <w:sz w:val="24"/>
          <w:szCs w:val="24"/>
        </w:rPr>
        <w:t xml:space="preserve">hard palate </w:t>
      </w:r>
    </w:p>
    <w:p w14:paraId="2B5B6D98" w14:textId="77777777" w:rsidR="00A75F22" w:rsidRPr="00230FF5" w:rsidRDefault="00A75F22" w:rsidP="00A75F22">
      <w:pPr>
        <w:spacing w:after="100" w:afterAutospacing="1" w:line="480" w:lineRule="auto"/>
        <w:ind w:left="567" w:right="567"/>
        <w:rPr>
          <w:rFonts w:ascii="Times New Roman" w:hAnsi="Times New Roman" w:cs="Times New Roman"/>
          <w:color w:val="000000" w:themeColor="text1"/>
          <w:sz w:val="24"/>
          <w:szCs w:val="24"/>
        </w:rPr>
      </w:pPr>
      <w:proofErr w:type="spellStart"/>
      <w:r w:rsidRPr="00C37CD1">
        <w:rPr>
          <w:rFonts w:ascii="Times New Roman" w:hAnsi="Times New Roman" w:cs="Times New Roman"/>
          <w:color w:val="000000" w:themeColor="text1"/>
          <w:sz w:val="24"/>
          <w:szCs w:val="24"/>
        </w:rPr>
        <w:t>i</w:t>
      </w:r>
      <w:proofErr w:type="spellEnd"/>
      <w:r w:rsidRPr="00C37CD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Socket seal achieved using free gingival graft and sutured</w:t>
      </w:r>
    </w:p>
    <w:p w14:paraId="6D8833E9" w14:textId="77777777" w:rsidR="00A75F22" w:rsidRDefault="00A75F22" w:rsidP="00A75F22">
      <w:pPr>
        <w:pStyle w:val="Titolo2"/>
        <w:spacing w:before="86" w:line="480" w:lineRule="auto"/>
        <w:ind w:right="1244"/>
      </w:pPr>
      <w:r>
        <w:t>Figure 5. Collection and preparation of A- PRF</w:t>
      </w:r>
    </w:p>
    <w:p w14:paraId="1D3C6DBA" w14:textId="77777777" w:rsidR="00A75F22" w:rsidRDefault="00A75F22" w:rsidP="00A75F22">
      <w:pPr>
        <w:pStyle w:val="Corpotesto"/>
        <w:spacing w:before="8" w:line="480" w:lineRule="auto"/>
        <w:rPr>
          <w:b/>
          <w:sz w:val="21"/>
        </w:rPr>
      </w:pPr>
    </w:p>
    <w:p w14:paraId="324A4A9E" w14:textId="77777777" w:rsidR="00A75F22" w:rsidRPr="00D01B86" w:rsidRDefault="00A75F22" w:rsidP="00A75F22">
      <w:pPr>
        <w:pStyle w:val="Corpotesto"/>
        <w:spacing w:line="480" w:lineRule="auto"/>
        <w:ind w:left="480" w:right="3907"/>
      </w:pPr>
      <w:r w:rsidRPr="00D01B86">
        <w:t xml:space="preserve">a) Venous blood collected from the patient. </w:t>
      </w:r>
    </w:p>
    <w:p w14:paraId="671D6544" w14:textId="77777777" w:rsidR="00A75F22" w:rsidRPr="00D01B86" w:rsidRDefault="00A75F22" w:rsidP="00A75F22">
      <w:pPr>
        <w:pStyle w:val="Corpotesto"/>
        <w:spacing w:line="480" w:lineRule="auto"/>
        <w:ind w:left="480" w:right="3907"/>
      </w:pPr>
      <w:r w:rsidRPr="00D01B86">
        <w:t>b) A-PRF prepared in tubes.</w:t>
      </w:r>
    </w:p>
    <w:p w14:paraId="6DC2C1AF" w14:textId="77777777" w:rsidR="00A75F22" w:rsidRPr="00D01B86" w:rsidRDefault="00A75F22" w:rsidP="00A75F22">
      <w:pPr>
        <w:pStyle w:val="Paragrafoelenco"/>
        <w:widowControl w:val="0"/>
        <w:numPr>
          <w:ilvl w:val="0"/>
          <w:numId w:val="32"/>
        </w:numPr>
        <w:tabs>
          <w:tab w:val="left" w:pos="706"/>
        </w:tabs>
        <w:autoSpaceDE w:val="0"/>
        <w:autoSpaceDN w:val="0"/>
        <w:spacing w:after="0" w:line="480" w:lineRule="auto"/>
        <w:contextualSpacing w:val="0"/>
        <w:rPr>
          <w:rFonts w:ascii="Times New Roman" w:hAnsi="Times New Roman" w:cs="Times New Roman"/>
          <w:sz w:val="24"/>
        </w:rPr>
      </w:pPr>
      <w:r w:rsidRPr="00D01B86">
        <w:rPr>
          <w:rFonts w:ascii="Times New Roman" w:hAnsi="Times New Roman" w:cs="Times New Roman"/>
          <w:spacing w:val="15"/>
          <w:sz w:val="24"/>
        </w:rPr>
        <w:t xml:space="preserve">A-PRF </w:t>
      </w:r>
      <w:r w:rsidRPr="00D01B86">
        <w:rPr>
          <w:rFonts w:ascii="Times New Roman" w:hAnsi="Times New Roman" w:cs="Times New Roman"/>
          <w:spacing w:val="12"/>
          <w:sz w:val="24"/>
        </w:rPr>
        <w:t>gel</w:t>
      </w:r>
      <w:r>
        <w:rPr>
          <w:rFonts w:ascii="Times New Roman" w:hAnsi="Times New Roman" w:cs="Times New Roman"/>
          <w:spacing w:val="12"/>
          <w:sz w:val="24"/>
        </w:rPr>
        <w:t xml:space="preserve"> </w:t>
      </w:r>
      <w:r w:rsidRPr="00D01B86">
        <w:rPr>
          <w:rFonts w:ascii="Times New Roman" w:hAnsi="Times New Roman" w:cs="Times New Roman"/>
          <w:spacing w:val="16"/>
          <w:sz w:val="24"/>
        </w:rPr>
        <w:t>formed.</w:t>
      </w:r>
    </w:p>
    <w:p w14:paraId="638D4A90" w14:textId="661307C7" w:rsidR="00A75F22" w:rsidRPr="00D01B86" w:rsidRDefault="00A75F22" w:rsidP="00A75F22">
      <w:pPr>
        <w:pStyle w:val="Paragrafoelenco"/>
        <w:widowControl w:val="0"/>
        <w:numPr>
          <w:ilvl w:val="0"/>
          <w:numId w:val="32"/>
        </w:numPr>
        <w:tabs>
          <w:tab w:val="left" w:pos="720"/>
        </w:tabs>
        <w:autoSpaceDE w:val="0"/>
        <w:autoSpaceDN w:val="0"/>
        <w:spacing w:before="137" w:after="0" w:line="480" w:lineRule="auto"/>
        <w:ind w:left="719" w:hanging="240"/>
        <w:contextualSpacing w:val="0"/>
        <w:rPr>
          <w:rFonts w:ascii="Times New Roman" w:hAnsi="Times New Roman" w:cs="Times New Roman"/>
          <w:sz w:val="24"/>
        </w:rPr>
      </w:pPr>
      <w:r w:rsidRPr="00D01B86">
        <w:rPr>
          <w:rFonts w:ascii="Times New Roman" w:hAnsi="Times New Roman" w:cs="Times New Roman"/>
          <w:spacing w:val="15"/>
          <w:sz w:val="24"/>
        </w:rPr>
        <w:t xml:space="preserve">A-PRF clots </w:t>
      </w:r>
      <w:r w:rsidR="00F63419">
        <w:rPr>
          <w:rFonts w:ascii="Times New Roman" w:hAnsi="Times New Roman" w:cs="Times New Roman"/>
          <w:spacing w:val="15"/>
          <w:sz w:val="24"/>
        </w:rPr>
        <w:t xml:space="preserve">are </w:t>
      </w:r>
      <w:r w:rsidRPr="00D01B86">
        <w:rPr>
          <w:rFonts w:ascii="Times New Roman" w:hAnsi="Times New Roman" w:cs="Times New Roman"/>
          <w:spacing w:val="16"/>
          <w:sz w:val="24"/>
        </w:rPr>
        <w:t xml:space="preserve">prepared using </w:t>
      </w:r>
      <w:r w:rsidRPr="00D01B86">
        <w:rPr>
          <w:rFonts w:ascii="Times New Roman" w:hAnsi="Times New Roman" w:cs="Times New Roman"/>
          <w:spacing w:val="13"/>
          <w:sz w:val="24"/>
        </w:rPr>
        <w:t>the PRF</w:t>
      </w:r>
      <w:r>
        <w:rPr>
          <w:rFonts w:ascii="Times New Roman" w:hAnsi="Times New Roman" w:cs="Times New Roman"/>
          <w:spacing w:val="13"/>
          <w:sz w:val="24"/>
        </w:rPr>
        <w:t xml:space="preserve"> </w:t>
      </w:r>
      <w:r w:rsidRPr="00D01B86">
        <w:rPr>
          <w:rFonts w:ascii="Times New Roman" w:hAnsi="Times New Roman" w:cs="Times New Roman"/>
          <w:spacing w:val="15"/>
          <w:sz w:val="24"/>
        </w:rPr>
        <w:t>box.</w:t>
      </w:r>
    </w:p>
    <w:p w14:paraId="3E72570C" w14:textId="77777777" w:rsidR="00A75F22" w:rsidRDefault="00A75F22" w:rsidP="00A75F22">
      <w:pPr>
        <w:spacing w:after="100" w:afterAutospacing="1" w:line="480" w:lineRule="auto"/>
        <w:ind w:left="567" w:right="567"/>
        <w:jc w:val="both"/>
        <w:rPr>
          <w:rFonts w:ascii="Times New Roman" w:hAnsi="Times New Roman" w:cs="Times New Roman"/>
          <w:color w:val="000000" w:themeColor="text1"/>
          <w:sz w:val="24"/>
          <w:szCs w:val="24"/>
        </w:rPr>
      </w:pPr>
    </w:p>
    <w:p w14:paraId="43822DF1" w14:textId="77777777" w:rsidR="00A75F22" w:rsidRPr="00DE66BF" w:rsidRDefault="00A75F22" w:rsidP="00A75F22">
      <w:pPr>
        <w:spacing w:line="480" w:lineRule="auto"/>
        <w:ind w:left="567" w:right="567"/>
        <w:rPr>
          <w:rFonts w:ascii="Times New Roman" w:hAnsi="Times New Roman" w:cs="Times New Roman"/>
          <w:b/>
          <w:bCs/>
          <w:sz w:val="24"/>
          <w:szCs w:val="24"/>
        </w:rPr>
      </w:pPr>
      <w:r w:rsidRPr="00DE66BF">
        <w:rPr>
          <w:rFonts w:ascii="Times New Roman" w:hAnsi="Times New Roman" w:cs="Times New Roman"/>
          <w:b/>
          <w:bCs/>
          <w:sz w:val="24"/>
          <w:szCs w:val="24"/>
        </w:rPr>
        <w:t xml:space="preserve">Figure </w:t>
      </w:r>
      <w:r>
        <w:rPr>
          <w:rFonts w:ascii="Times New Roman" w:hAnsi="Times New Roman" w:cs="Times New Roman"/>
          <w:b/>
          <w:bCs/>
          <w:sz w:val="24"/>
          <w:szCs w:val="24"/>
        </w:rPr>
        <w:t>6.</w:t>
      </w:r>
      <w:r w:rsidRPr="00DE66BF">
        <w:rPr>
          <w:rFonts w:ascii="Times New Roman" w:hAnsi="Times New Roman" w:cs="Times New Roman"/>
          <w:b/>
          <w:bCs/>
          <w:sz w:val="24"/>
          <w:szCs w:val="24"/>
        </w:rPr>
        <w:t xml:space="preserve"> Four months post socket preservation – DBBM group </w:t>
      </w:r>
    </w:p>
    <w:p w14:paraId="7429546F" w14:textId="77777777" w:rsidR="00A75F22" w:rsidRPr="00DE66BF" w:rsidRDefault="00A75F22" w:rsidP="00A75F22">
      <w:pPr>
        <w:spacing w:line="480" w:lineRule="auto"/>
        <w:ind w:left="567" w:right="567"/>
        <w:rPr>
          <w:rFonts w:ascii="Times New Roman" w:hAnsi="Times New Roman" w:cs="Times New Roman"/>
          <w:sz w:val="24"/>
          <w:szCs w:val="24"/>
        </w:rPr>
      </w:pPr>
      <w:r w:rsidRPr="00DE66BF">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w:t>
      </w:r>
      <w:r w:rsidRPr="00DE66BF">
        <w:rPr>
          <w:rFonts w:ascii="Times New Roman" w:hAnsi="Times New Roman" w:cs="Times New Roman"/>
          <w:sz w:val="24"/>
          <w:szCs w:val="24"/>
          <w:lang w:val="en-US"/>
        </w:rPr>
        <w:t>ubcrestal</w:t>
      </w:r>
      <w:proofErr w:type="spellEnd"/>
      <w:r w:rsidRPr="00DE66BF">
        <w:rPr>
          <w:rFonts w:ascii="Times New Roman" w:hAnsi="Times New Roman" w:cs="Times New Roman"/>
          <w:sz w:val="24"/>
          <w:szCs w:val="24"/>
          <w:lang w:val="en-US"/>
        </w:rPr>
        <w:t xml:space="preserve"> incision placed for flap elevation</w:t>
      </w:r>
    </w:p>
    <w:p w14:paraId="70991704" w14:textId="77777777" w:rsidR="00A75F22" w:rsidRPr="00DE66BF" w:rsidRDefault="00A75F22" w:rsidP="00A75F22">
      <w:pPr>
        <w:spacing w:line="480" w:lineRule="auto"/>
        <w:ind w:left="567" w:right="567"/>
        <w:rPr>
          <w:rFonts w:ascii="Times New Roman" w:hAnsi="Times New Roman" w:cs="Times New Roman"/>
          <w:sz w:val="24"/>
          <w:szCs w:val="24"/>
        </w:rPr>
      </w:pPr>
      <w:r w:rsidRPr="00DE66BF">
        <w:rPr>
          <w:rFonts w:ascii="Times New Roman" w:hAnsi="Times New Roman" w:cs="Times New Roman"/>
          <w:sz w:val="24"/>
          <w:szCs w:val="24"/>
        </w:rPr>
        <w:lastRenderedPageBreak/>
        <w:t>b)</w:t>
      </w:r>
      <w:r>
        <w:rPr>
          <w:rFonts w:ascii="Times New Roman" w:hAnsi="Times New Roman" w:cs="Times New Roman"/>
          <w:sz w:val="24"/>
          <w:szCs w:val="24"/>
        </w:rPr>
        <w:t xml:space="preserve"> </w:t>
      </w:r>
      <w:r>
        <w:rPr>
          <w:rFonts w:ascii="Times New Roman" w:hAnsi="Times New Roman" w:cs="Times New Roman"/>
          <w:sz w:val="24"/>
          <w:szCs w:val="24"/>
          <w:lang w:val="en-US"/>
        </w:rPr>
        <w:t>B</w:t>
      </w:r>
      <w:r w:rsidRPr="00DE66BF">
        <w:rPr>
          <w:rFonts w:ascii="Times New Roman" w:hAnsi="Times New Roman" w:cs="Times New Roman"/>
          <w:sz w:val="24"/>
          <w:szCs w:val="24"/>
          <w:lang w:val="en-US"/>
        </w:rPr>
        <w:t>one sample procurement using trephines</w:t>
      </w:r>
    </w:p>
    <w:p w14:paraId="3C14D57C" w14:textId="77777777" w:rsidR="00A75F22" w:rsidRPr="00DE66BF" w:rsidRDefault="00A75F22" w:rsidP="00A75F22">
      <w:pPr>
        <w:spacing w:line="480" w:lineRule="auto"/>
        <w:ind w:left="567" w:right="567"/>
        <w:rPr>
          <w:rFonts w:ascii="Times New Roman" w:hAnsi="Times New Roman" w:cs="Times New Roman"/>
          <w:sz w:val="24"/>
          <w:szCs w:val="24"/>
        </w:rPr>
      </w:pPr>
      <w:r>
        <w:rPr>
          <w:rFonts w:ascii="Times New Roman" w:hAnsi="Times New Roman" w:cs="Times New Roman"/>
          <w:sz w:val="24"/>
          <w:szCs w:val="24"/>
          <w:lang w:val="en-US"/>
        </w:rPr>
        <w:t>c)Implant placed with c</w:t>
      </w:r>
      <w:r w:rsidRPr="00DE66BF">
        <w:rPr>
          <w:rFonts w:ascii="Times New Roman" w:hAnsi="Times New Roman" w:cs="Times New Roman"/>
          <w:sz w:val="24"/>
          <w:szCs w:val="24"/>
          <w:lang w:val="en-US"/>
        </w:rPr>
        <w:t xml:space="preserve">over screw  </w:t>
      </w:r>
    </w:p>
    <w:p w14:paraId="064ED895" w14:textId="77777777" w:rsidR="00A75F22" w:rsidRPr="00DE66BF" w:rsidRDefault="00A75F22" w:rsidP="00A75F22">
      <w:pPr>
        <w:spacing w:line="480" w:lineRule="auto"/>
        <w:ind w:left="567" w:right="567"/>
        <w:rPr>
          <w:rFonts w:ascii="Times New Roman" w:hAnsi="Times New Roman" w:cs="Times New Roman"/>
          <w:sz w:val="24"/>
          <w:szCs w:val="24"/>
        </w:rPr>
      </w:pPr>
      <w:r w:rsidRPr="00DE66BF">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DE66BF">
        <w:rPr>
          <w:rFonts w:ascii="Times New Roman" w:hAnsi="Times New Roman" w:cs="Times New Roman"/>
          <w:sz w:val="24"/>
          <w:szCs w:val="24"/>
          <w:lang w:val="en-US"/>
        </w:rPr>
        <w:t>Flaps approximated and sutured</w:t>
      </w:r>
      <w:r>
        <w:rPr>
          <w:rFonts w:ascii="Times New Roman" w:hAnsi="Times New Roman" w:cs="Times New Roman"/>
          <w:sz w:val="24"/>
          <w:szCs w:val="24"/>
          <w:lang w:val="en-US"/>
        </w:rPr>
        <w:t xml:space="preserve"> </w:t>
      </w:r>
    </w:p>
    <w:p w14:paraId="19D77A23" w14:textId="77777777" w:rsidR="00A75F22" w:rsidRDefault="00A75F22" w:rsidP="00A75F22">
      <w:pPr>
        <w:spacing w:line="480" w:lineRule="auto"/>
        <w:ind w:left="567" w:right="567"/>
        <w:rPr>
          <w:rFonts w:ascii="Times New Roman" w:hAnsi="Times New Roman" w:cs="Times New Roman"/>
          <w:sz w:val="24"/>
          <w:szCs w:val="24"/>
          <w:lang w:val="en-US"/>
        </w:rPr>
      </w:pPr>
      <w:r w:rsidRPr="00DE66BF">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DE66BF">
        <w:rPr>
          <w:rFonts w:ascii="Times New Roman" w:hAnsi="Times New Roman" w:cs="Times New Roman"/>
          <w:sz w:val="24"/>
          <w:szCs w:val="24"/>
          <w:lang w:val="en-US"/>
        </w:rPr>
        <w:t xml:space="preserve">Intraoral periapical radiograph showing implant in position </w:t>
      </w:r>
    </w:p>
    <w:p w14:paraId="7A75586B" w14:textId="77777777" w:rsidR="00A75F22" w:rsidRDefault="00A75F22" w:rsidP="00A75F22">
      <w:pPr>
        <w:spacing w:line="480" w:lineRule="auto"/>
        <w:ind w:left="567" w:right="567"/>
        <w:rPr>
          <w:rFonts w:ascii="Times New Roman" w:hAnsi="Times New Roman" w:cs="Times New Roman"/>
          <w:sz w:val="24"/>
          <w:szCs w:val="24"/>
          <w:lang w:val="en-US"/>
        </w:rPr>
      </w:pPr>
    </w:p>
    <w:p w14:paraId="02CDFA8F" w14:textId="77777777" w:rsidR="00A75F22" w:rsidRPr="00DE66BF" w:rsidRDefault="00A75F22" w:rsidP="00A75F22">
      <w:pPr>
        <w:spacing w:after="100" w:afterAutospacing="1" w:line="480" w:lineRule="auto"/>
        <w:ind w:left="567" w:right="567"/>
        <w:rPr>
          <w:rFonts w:ascii="Times New Roman" w:hAnsi="Times New Roman" w:cs="Times New Roman"/>
          <w:b/>
          <w:bCs/>
          <w:color w:val="000000" w:themeColor="text1"/>
          <w:sz w:val="24"/>
          <w:szCs w:val="24"/>
        </w:rPr>
      </w:pPr>
      <w:r w:rsidRPr="00DE66BF">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 xml:space="preserve">7. </w:t>
      </w:r>
      <w:r w:rsidRPr="00DE66BF">
        <w:rPr>
          <w:rFonts w:ascii="Times New Roman" w:hAnsi="Times New Roman" w:cs="Times New Roman"/>
          <w:b/>
          <w:bCs/>
          <w:color w:val="000000" w:themeColor="text1"/>
          <w:sz w:val="24"/>
          <w:szCs w:val="24"/>
        </w:rPr>
        <w:t xml:space="preserve">Four months post socket preservation – A-PRF group </w:t>
      </w:r>
    </w:p>
    <w:p w14:paraId="3311F2D4" w14:textId="77777777" w:rsidR="00A75F22" w:rsidRPr="007C0B8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7C0B8E">
        <w:rPr>
          <w:rFonts w:ascii="Times New Roman" w:hAnsi="Times New Roman" w:cs="Times New Roman"/>
          <w:color w:val="000000" w:themeColor="text1"/>
          <w:sz w:val="24"/>
          <w:szCs w:val="24"/>
        </w:rPr>
        <w:t>a) Pre</w:t>
      </w:r>
      <w:r>
        <w:rPr>
          <w:rFonts w:ascii="Times New Roman" w:hAnsi="Times New Roman" w:cs="Times New Roman"/>
          <w:color w:val="000000" w:themeColor="text1"/>
          <w:sz w:val="24"/>
          <w:szCs w:val="24"/>
        </w:rPr>
        <w:t>-</w:t>
      </w:r>
      <w:r w:rsidRPr="007C0B8E">
        <w:rPr>
          <w:rFonts w:ascii="Times New Roman" w:hAnsi="Times New Roman" w:cs="Times New Roman"/>
          <w:color w:val="000000" w:themeColor="text1"/>
          <w:sz w:val="24"/>
          <w:szCs w:val="24"/>
        </w:rPr>
        <w:t xml:space="preserve">operative site in relation to 36 </w:t>
      </w:r>
    </w:p>
    <w:p w14:paraId="529D6F4E" w14:textId="4E8BFCFA" w:rsidR="00A75F22" w:rsidRPr="007C0B8E"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7C0B8E">
        <w:rPr>
          <w:rFonts w:ascii="Times New Roman" w:hAnsi="Times New Roman" w:cs="Times New Roman"/>
          <w:color w:val="000000" w:themeColor="text1"/>
          <w:sz w:val="24"/>
          <w:szCs w:val="24"/>
        </w:rPr>
        <w:t xml:space="preserve">b) </w:t>
      </w:r>
      <w:r w:rsidR="00F63419">
        <w:rPr>
          <w:rFonts w:ascii="Times New Roman" w:hAnsi="Times New Roman" w:cs="Times New Roman"/>
          <w:color w:val="000000" w:themeColor="text1"/>
          <w:sz w:val="24"/>
          <w:szCs w:val="24"/>
        </w:rPr>
        <w:t>Mid-crestal</w:t>
      </w:r>
      <w:r>
        <w:rPr>
          <w:rFonts w:ascii="Times New Roman" w:hAnsi="Times New Roman" w:cs="Times New Roman"/>
          <w:color w:val="000000" w:themeColor="text1"/>
          <w:sz w:val="24"/>
          <w:szCs w:val="24"/>
        </w:rPr>
        <w:t xml:space="preserve"> i</w:t>
      </w:r>
      <w:r w:rsidRPr="007C0B8E">
        <w:rPr>
          <w:rFonts w:ascii="Times New Roman" w:hAnsi="Times New Roman" w:cs="Times New Roman"/>
          <w:color w:val="000000" w:themeColor="text1"/>
          <w:sz w:val="24"/>
          <w:szCs w:val="24"/>
        </w:rPr>
        <w:t xml:space="preserve">ncision given </w:t>
      </w:r>
    </w:p>
    <w:p w14:paraId="7CC3EE55" w14:textId="0EDD4988" w:rsidR="00A75F22"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7C0B8E">
        <w:rPr>
          <w:rFonts w:ascii="Times New Roman" w:hAnsi="Times New Roman" w:cs="Times New Roman"/>
          <w:color w:val="000000" w:themeColor="text1"/>
          <w:sz w:val="24"/>
          <w:szCs w:val="24"/>
        </w:rPr>
        <w:t>c)</w:t>
      </w:r>
      <w:r w:rsidR="00804252">
        <w:rPr>
          <w:rFonts w:ascii="Times New Roman" w:hAnsi="Times New Roman" w:cs="Times New Roman"/>
          <w:color w:val="000000" w:themeColor="text1"/>
          <w:sz w:val="24"/>
          <w:szCs w:val="24"/>
        </w:rPr>
        <w:t xml:space="preserve"> Full-thickness</w:t>
      </w:r>
      <w:r w:rsidRPr="007C0B8E">
        <w:rPr>
          <w:rFonts w:ascii="Times New Roman" w:hAnsi="Times New Roman" w:cs="Times New Roman"/>
          <w:color w:val="000000" w:themeColor="text1"/>
          <w:sz w:val="24"/>
          <w:szCs w:val="24"/>
        </w:rPr>
        <w:t xml:space="preserve"> mucoperiosteal flap raised</w:t>
      </w:r>
    </w:p>
    <w:p w14:paraId="039B1B68" w14:textId="77777777" w:rsidR="00A75F22" w:rsidRPr="007C0B8E"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d)Bone sample procured using trephine </w:t>
      </w:r>
    </w:p>
    <w:p w14:paraId="7077273D" w14:textId="632BEC06" w:rsidR="00A75F22" w:rsidRPr="007C0B8E"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7C0B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Implant with </w:t>
      </w:r>
      <w:r w:rsidR="0080425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c</w:t>
      </w:r>
      <w:r w:rsidRPr="007C0B8E">
        <w:rPr>
          <w:rFonts w:ascii="Times New Roman" w:hAnsi="Times New Roman" w:cs="Times New Roman"/>
          <w:color w:val="000000" w:themeColor="text1"/>
          <w:sz w:val="24"/>
          <w:szCs w:val="24"/>
        </w:rPr>
        <w:t>over screw placed in relation to 36</w:t>
      </w:r>
    </w:p>
    <w:p w14:paraId="262953C9" w14:textId="77777777" w:rsidR="00A75F22" w:rsidRPr="007C0B8E"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7C0B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Flaps approximated and s</w:t>
      </w:r>
      <w:r w:rsidRPr="007C0B8E">
        <w:rPr>
          <w:rFonts w:ascii="Times New Roman" w:hAnsi="Times New Roman" w:cs="Times New Roman"/>
          <w:color w:val="000000" w:themeColor="text1"/>
          <w:sz w:val="24"/>
          <w:szCs w:val="24"/>
        </w:rPr>
        <w:t>uture</w:t>
      </w:r>
      <w:r>
        <w:rPr>
          <w:rFonts w:ascii="Times New Roman" w:hAnsi="Times New Roman" w:cs="Times New Roman"/>
          <w:color w:val="000000" w:themeColor="text1"/>
          <w:sz w:val="24"/>
          <w:szCs w:val="24"/>
        </w:rPr>
        <w:t xml:space="preserve">d </w:t>
      </w:r>
    </w:p>
    <w:p w14:paraId="1A800CFB" w14:textId="77777777" w:rsidR="00A75F22" w:rsidRDefault="00A75F22" w:rsidP="00A75F22">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w:t>
      </w:r>
      <w:r w:rsidRPr="007C0B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C0B8E">
        <w:rPr>
          <w:rFonts w:ascii="Times New Roman" w:hAnsi="Times New Roman" w:cs="Times New Roman"/>
          <w:color w:val="000000" w:themeColor="text1"/>
          <w:sz w:val="24"/>
          <w:szCs w:val="24"/>
        </w:rPr>
        <w:t>Intra-</w:t>
      </w:r>
      <w:r>
        <w:rPr>
          <w:rFonts w:ascii="Times New Roman" w:hAnsi="Times New Roman" w:cs="Times New Roman"/>
          <w:color w:val="000000" w:themeColor="text1"/>
          <w:sz w:val="24"/>
          <w:szCs w:val="24"/>
        </w:rPr>
        <w:t>o</w:t>
      </w:r>
      <w:r w:rsidRPr="007C0B8E">
        <w:rPr>
          <w:rFonts w:ascii="Times New Roman" w:hAnsi="Times New Roman" w:cs="Times New Roman"/>
          <w:color w:val="000000" w:themeColor="text1"/>
          <w:sz w:val="24"/>
          <w:szCs w:val="24"/>
        </w:rPr>
        <w:t xml:space="preserve">ral </w:t>
      </w:r>
      <w:r>
        <w:rPr>
          <w:rFonts w:ascii="Times New Roman" w:hAnsi="Times New Roman" w:cs="Times New Roman"/>
          <w:color w:val="000000" w:themeColor="text1"/>
          <w:sz w:val="24"/>
          <w:szCs w:val="24"/>
        </w:rPr>
        <w:t>p</w:t>
      </w:r>
      <w:r w:rsidRPr="007C0B8E">
        <w:rPr>
          <w:rFonts w:ascii="Times New Roman" w:hAnsi="Times New Roman" w:cs="Times New Roman"/>
          <w:color w:val="000000" w:themeColor="text1"/>
          <w:sz w:val="24"/>
          <w:szCs w:val="24"/>
        </w:rPr>
        <w:t>eriapical radiograph</w:t>
      </w:r>
      <w:r>
        <w:rPr>
          <w:rFonts w:ascii="Times New Roman" w:hAnsi="Times New Roman" w:cs="Times New Roman"/>
          <w:color w:val="000000" w:themeColor="text1"/>
          <w:sz w:val="24"/>
          <w:szCs w:val="24"/>
        </w:rPr>
        <w:t xml:space="preserve"> showing implant in position</w:t>
      </w:r>
    </w:p>
    <w:p w14:paraId="3D7EAD2F" w14:textId="77777777" w:rsidR="00A75F22" w:rsidRDefault="00A75F22" w:rsidP="00A75F22">
      <w:pPr>
        <w:spacing w:line="480" w:lineRule="auto"/>
        <w:rPr>
          <w:rFonts w:ascii="Times New Roman" w:hAnsi="Times New Roman" w:cs="Times New Roman"/>
          <w:color w:val="000000" w:themeColor="text1"/>
          <w:sz w:val="24"/>
          <w:szCs w:val="24"/>
        </w:rPr>
      </w:pPr>
    </w:p>
    <w:p w14:paraId="3FC6C029" w14:textId="77777777" w:rsidR="00A75F22" w:rsidRDefault="00A75F22" w:rsidP="00A75F22">
      <w:pPr>
        <w:spacing w:after="100" w:afterAutospacing="1" w:line="480" w:lineRule="auto"/>
        <w:ind w:left="567" w:right="567"/>
        <w:rPr>
          <w:rFonts w:ascii="Times New Roman" w:hAnsi="Times New Roman" w:cs="Times New Roman"/>
          <w:b/>
          <w:bCs/>
          <w:color w:val="000000" w:themeColor="text1"/>
          <w:sz w:val="24"/>
          <w:szCs w:val="24"/>
        </w:rPr>
      </w:pPr>
      <w:r w:rsidRPr="00DE66BF">
        <w:rPr>
          <w:rFonts w:ascii="Times New Roman" w:hAnsi="Times New Roman" w:cs="Times New Roman"/>
          <w:b/>
          <w:bCs/>
          <w:color w:val="000000" w:themeColor="text1"/>
          <w:sz w:val="24"/>
          <w:szCs w:val="24"/>
        </w:rPr>
        <w:t xml:space="preserve">Figure </w:t>
      </w:r>
      <w:r>
        <w:rPr>
          <w:rFonts w:ascii="Times New Roman" w:hAnsi="Times New Roman" w:cs="Times New Roman"/>
          <w:b/>
          <w:bCs/>
          <w:color w:val="000000" w:themeColor="text1"/>
          <w:sz w:val="24"/>
          <w:szCs w:val="24"/>
        </w:rPr>
        <w:t>8.</w:t>
      </w:r>
      <w:r w:rsidRPr="00DE66BF">
        <w:rPr>
          <w:rFonts w:ascii="Times New Roman" w:hAnsi="Times New Roman" w:cs="Times New Roman"/>
          <w:b/>
          <w:bCs/>
          <w:color w:val="000000" w:themeColor="text1"/>
          <w:sz w:val="24"/>
          <w:szCs w:val="24"/>
        </w:rPr>
        <w:t xml:space="preserve"> Four months post socket preservation – </w:t>
      </w:r>
      <w:r>
        <w:rPr>
          <w:rFonts w:ascii="Times New Roman" w:hAnsi="Times New Roman" w:cs="Times New Roman"/>
          <w:b/>
          <w:bCs/>
          <w:color w:val="000000" w:themeColor="text1"/>
          <w:sz w:val="24"/>
          <w:szCs w:val="24"/>
        </w:rPr>
        <w:t>DBBM+</w:t>
      </w:r>
      <w:r w:rsidRPr="00DE66BF">
        <w:rPr>
          <w:rFonts w:ascii="Times New Roman" w:hAnsi="Times New Roman" w:cs="Times New Roman"/>
          <w:b/>
          <w:bCs/>
          <w:color w:val="000000" w:themeColor="text1"/>
          <w:sz w:val="24"/>
          <w:szCs w:val="24"/>
        </w:rPr>
        <w:t xml:space="preserve">A-PRF group </w:t>
      </w:r>
    </w:p>
    <w:p w14:paraId="46C6C7CD" w14:textId="77777777" w:rsidR="00A75F22" w:rsidRPr="00817E78" w:rsidRDefault="00A75F22" w:rsidP="00A75F22">
      <w:pPr>
        <w:spacing w:after="100" w:afterAutospacing="1" w:line="480" w:lineRule="auto"/>
        <w:ind w:left="567" w:right="567"/>
        <w:rPr>
          <w:rFonts w:ascii="Times New Roman" w:hAnsi="Times New Roman" w:cs="Times New Roman"/>
          <w:color w:val="000000" w:themeColor="text1"/>
          <w:sz w:val="24"/>
          <w:szCs w:val="24"/>
        </w:rPr>
      </w:pPr>
      <w:r w:rsidRPr="00817E78">
        <w:rPr>
          <w:rFonts w:ascii="Times New Roman" w:hAnsi="Times New Roman" w:cs="Times New Roman"/>
          <w:color w:val="000000" w:themeColor="text1"/>
          <w:sz w:val="24"/>
          <w:szCs w:val="24"/>
        </w:rPr>
        <w:t xml:space="preserve">a) Pre-operative site in relation to 25 </w:t>
      </w:r>
    </w:p>
    <w:p w14:paraId="52EBD452" w14:textId="046EDD61" w:rsidR="00A75F22" w:rsidRPr="00817E78"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w:t>
      </w:r>
      <w:r w:rsidR="00804252">
        <w:rPr>
          <w:rFonts w:ascii="Times New Roman" w:hAnsi="Times New Roman" w:cs="Times New Roman"/>
          <w:color w:val="000000" w:themeColor="text1"/>
          <w:sz w:val="24"/>
          <w:szCs w:val="24"/>
        </w:rPr>
        <w:t>Mid-crestal</w:t>
      </w:r>
      <w:r>
        <w:rPr>
          <w:rFonts w:ascii="Times New Roman" w:hAnsi="Times New Roman" w:cs="Times New Roman"/>
          <w:color w:val="000000" w:themeColor="text1"/>
          <w:sz w:val="24"/>
          <w:szCs w:val="24"/>
        </w:rPr>
        <w:t xml:space="preserve"> incision given </w:t>
      </w:r>
    </w:p>
    <w:p w14:paraId="3C3D2741" w14:textId="01ADFC80" w:rsidR="00A75F22"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817E78">
        <w:rPr>
          <w:rFonts w:ascii="Times New Roman" w:hAnsi="Times New Roman" w:cs="Times New Roman"/>
          <w:color w:val="000000" w:themeColor="text1"/>
          <w:sz w:val="24"/>
          <w:szCs w:val="24"/>
        </w:rPr>
        <w:t>)</w:t>
      </w:r>
      <w:r w:rsidR="00804252">
        <w:rPr>
          <w:rFonts w:ascii="Times New Roman" w:hAnsi="Times New Roman" w:cs="Times New Roman"/>
          <w:color w:val="000000" w:themeColor="text1"/>
          <w:sz w:val="24"/>
          <w:szCs w:val="24"/>
        </w:rPr>
        <w:t xml:space="preserve"> Full-thickness</w:t>
      </w:r>
      <w:r w:rsidRPr="00817E78">
        <w:rPr>
          <w:rFonts w:ascii="Times New Roman" w:hAnsi="Times New Roman" w:cs="Times New Roman"/>
          <w:color w:val="000000" w:themeColor="text1"/>
          <w:sz w:val="24"/>
          <w:szCs w:val="24"/>
        </w:rPr>
        <w:t xml:space="preserve"> mucoperiosteal flap raised</w:t>
      </w:r>
    </w:p>
    <w:p w14:paraId="1117BDCF" w14:textId="77777777" w:rsidR="00A75F22" w:rsidRPr="00817E78"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d)Bone sample procured using trephine </w:t>
      </w:r>
    </w:p>
    <w:p w14:paraId="56D975D4" w14:textId="233431A2" w:rsidR="00A75F22" w:rsidRPr="00817E78"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Pr="00817E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Implant with </w:t>
      </w:r>
      <w:r w:rsidR="00804252">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c</w:t>
      </w:r>
      <w:r w:rsidRPr="00817E78">
        <w:rPr>
          <w:rFonts w:ascii="Times New Roman" w:hAnsi="Times New Roman" w:cs="Times New Roman"/>
          <w:color w:val="000000" w:themeColor="text1"/>
          <w:sz w:val="24"/>
          <w:szCs w:val="24"/>
        </w:rPr>
        <w:t>over screw placed in relation to 25</w:t>
      </w:r>
    </w:p>
    <w:p w14:paraId="6F8A38BA" w14:textId="77777777" w:rsidR="00A75F22" w:rsidRPr="00817E78"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Pr="00817E7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Flaps approximated and sutured </w:t>
      </w:r>
    </w:p>
    <w:p w14:paraId="24AF3B4C" w14:textId="77777777" w:rsidR="00A75F22" w:rsidRDefault="00A75F22" w:rsidP="00A75F22">
      <w:pPr>
        <w:spacing w:after="100" w:afterAutospacing="1" w:line="480" w:lineRule="auto"/>
        <w:ind w:left="567" w:righ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Pr="00817E78">
        <w:rPr>
          <w:rFonts w:ascii="Times New Roman" w:hAnsi="Times New Roman" w:cs="Times New Roman"/>
          <w:color w:val="000000" w:themeColor="text1"/>
          <w:sz w:val="24"/>
          <w:szCs w:val="24"/>
        </w:rPr>
        <w:t>) Intra-</w:t>
      </w:r>
      <w:r>
        <w:rPr>
          <w:rFonts w:ascii="Times New Roman" w:hAnsi="Times New Roman" w:cs="Times New Roman"/>
          <w:color w:val="000000" w:themeColor="text1"/>
          <w:sz w:val="24"/>
          <w:szCs w:val="24"/>
        </w:rPr>
        <w:t>o</w:t>
      </w:r>
      <w:r w:rsidRPr="00817E78">
        <w:rPr>
          <w:rFonts w:ascii="Times New Roman" w:hAnsi="Times New Roman" w:cs="Times New Roman"/>
          <w:color w:val="000000" w:themeColor="text1"/>
          <w:sz w:val="24"/>
          <w:szCs w:val="24"/>
        </w:rPr>
        <w:t xml:space="preserve">ral </w:t>
      </w:r>
      <w:r>
        <w:rPr>
          <w:rFonts w:ascii="Times New Roman" w:hAnsi="Times New Roman" w:cs="Times New Roman"/>
          <w:color w:val="000000" w:themeColor="text1"/>
          <w:sz w:val="24"/>
          <w:szCs w:val="24"/>
        </w:rPr>
        <w:t>p</w:t>
      </w:r>
      <w:r w:rsidRPr="00817E78">
        <w:rPr>
          <w:rFonts w:ascii="Times New Roman" w:hAnsi="Times New Roman" w:cs="Times New Roman"/>
          <w:color w:val="000000" w:themeColor="text1"/>
          <w:sz w:val="24"/>
          <w:szCs w:val="24"/>
        </w:rPr>
        <w:t xml:space="preserve">eriapical radiograph </w:t>
      </w:r>
      <w:r>
        <w:rPr>
          <w:rFonts w:ascii="Times New Roman" w:hAnsi="Times New Roman" w:cs="Times New Roman"/>
          <w:color w:val="000000" w:themeColor="text1"/>
          <w:sz w:val="24"/>
          <w:szCs w:val="24"/>
        </w:rPr>
        <w:t xml:space="preserve">showing implant in position </w:t>
      </w:r>
    </w:p>
    <w:p w14:paraId="718292AC" w14:textId="47CA876E" w:rsidR="00A75F22" w:rsidRPr="00B12413" w:rsidRDefault="00A75F22" w:rsidP="00A75F22">
      <w:pPr>
        <w:spacing w:line="480" w:lineRule="auto"/>
        <w:ind w:left="567" w:right="567"/>
        <w:rPr>
          <w:rFonts w:ascii="Times New Roman" w:hAnsi="Times New Roman" w:cs="Times New Roman"/>
          <w:b/>
          <w:bCs/>
          <w:color w:val="000000" w:themeColor="text1"/>
          <w:sz w:val="24"/>
          <w:szCs w:val="24"/>
        </w:rPr>
      </w:pPr>
      <w:r w:rsidRPr="00B12413">
        <w:rPr>
          <w:rFonts w:ascii="Times New Roman" w:hAnsi="Times New Roman" w:cs="Times New Roman"/>
          <w:b/>
          <w:bCs/>
          <w:color w:val="000000" w:themeColor="text1"/>
          <w:sz w:val="24"/>
          <w:szCs w:val="24"/>
        </w:rPr>
        <w:t>Figure 9</w:t>
      </w:r>
      <w:r>
        <w:rPr>
          <w:rFonts w:ascii="Times New Roman" w:hAnsi="Times New Roman" w:cs="Times New Roman"/>
          <w:b/>
          <w:bCs/>
          <w:color w:val="000000" w:themeColor="text1"/>
          <w:sz w:val="24"/>
          <w:szCs w:val="24"/>
        </w:rPr>
        <w:t>.</w:t>
      </w:r>
      <w:r w:rsidRPr="00B12413">
        <w:rPr>
          <w:rFonts w:ascii="Times New Roman" w:hAnsi="Times New Roman" w:cs="Times New Roman"/>
          <w:b/>
          <w:bCs/>
          <w:color w:val="000000" w:themeColor="text1"/>
          <w:sz w:val="24"/>
          <w:szCs w:val="24"/>
        </w:rPr>
        <w:t xml:space="preserve"> Histological analysis of </w:t>
      </w:r>
      <w:r w:rsidR="00804252">
        <w:rPr>
          <w:rFonts w:ascii="Times New Roman" w:hAnsi="Times New Roman" w:cs="Times New Roman"/>
          <w:b/>
          <w:bCs/>
          <w:color w:val="000000" w:themeColor="text1"/>
          <w:sz w:val="24"/>
          <w:szCs w:val="24"/>
        </w:rPr>
        <w:t xml:space="preserve">the </w:t>
      </w:r>
      <w:r w:rsidRPr="00B12413">
        <w:rPr>
          <w:rFonts w:ascii="Times New Roman" w:hAnsi="Times New Roman" w:cs="Times New Roman"/>
          <w:b/>
          <w:bCs/>
          <w:color w:val="000000" w:themeColor="text1"/>
          <w:sz w:val="24"/>
          <w:szCs w:val="24"/>
        </w:rPr>
        <w:t>DBBM group sample</w:t>
      </w:r>
    </w:p>
    <w:p w14:paraId="3941B5F0" w14:textId="77777777" w:rsidR="00A75F22" w:rsidRPr="00B12413" w:rsidRDefault="00A75F22" w:rsidP="00A75F22">
      <w:pPr>
        <w:spacing w:line="480" w:lineRule="auto"/>
        <w:ind w:left="567" w:right="567"/>
        <w:rPr>
          <w:rFonts w:ascii="Times New Roman" w:hAnsi="Times New Roman" w:cs="Times New Roman"/>
          <w:sz w:val="24"/>
          <w:szCs w:val="24"/>
          <w:lang w:val="en-US"/>
        </w:rPr>
      </w:pPr>
      <w:r w:rsidRPr="00B12413">
        <w:rPr>
          <w:rFonts w:ascii="Times New Roman" w:hAnsi="Times New Roman" w:cs="Times New Roman"/>
          <w:sz w:val="24"/>
          <w:szCs w:val="24"/>
        </w:rPr>
        <w:t>a)</w:t>
      </w:r>
      <w:r>
        <w:rPr>
          <w:rFonts w:ascii="Times New Roman" w:hAnsi="Times New Roman" w:cs="Times New Roman"/>
          <w:sz w:val="24"/>
          <w:szCs w:val="24"/>
        </w:rPr>
        <w:t xml:space="preserve"> </w:t>
      </w:r>
      <w:r w:rsidRPr="00B12413">
        <w:rPr>
          <w:rFonts w:ascii="Times New Roman" w:hAnsi="Times New Roman" w:cs="Times New Roman"/>
          <w:sz w:val="24"/>
          <w:szCs w:val="24"/>
          <w:lang w:val="en-US"/>
        </w:rPr>
        <w:t>New bone (B), connective tissue (CT) and residual graft (G)(10x)</w:t>
      </w:r>
    </w:p>
    <w:p w14:paraId="28ED8FEE" w14:textId="77777777" w:rsidR="00A75F22" w:rsidRPr="00B12413" w:rsidRDefault="00A75F22" w:rsidP="00A75F22">
      <w:pPr>
        <w:spacing w:line="480" w:lineRule="auto"/>
        <w:ind w:left="567" w:right="567"/>
        <w:rPr>
          <w:rFonts w:ascii="Times New Roman" w:hAnsi="Times New Roman" w:cs="Times New Roman"/>
          <w:sz w:val="24"/>
          <w:szCs w:val="24"/>
        </w:rPr>
      </w:pPr>
      <w:r w:rsidRPr="00B12413">
        <w:rPr>
          <w:rFonts w:ascii="Times New Roman" w:hAnsi="Times New Roman" w:cs="Times New Roman"/>
          <w:sz w:val="24"/>
          <w:szCs w:val="24"/>
        </w:rPr>
        <w:t>b)</w:t>
      </w:r>
      <w:r>
        <w:rPr>
          <w:rFonts w:ascii="Times New Roman" w:hAnsi="Times New Roman" w:cs="Times New Roman"/>
          <w:sz w:val="24"/>
          <w:szCs w:val="24"/>
        </w:rPr>
        <w:t xml:space="preserve"> Black arrow depicting o</w:t>
      </w:r>
      <w:r w:rsidRPr="00B12413">
        <w:rPr>
          <w:rFonts w:ascii="Times New Roman" w:hAnsi="Times New Roman" w:cs="Times New Roman"/>
          <w:sz w:val="24"/>
          <w:szCs w:val="24"/>
        </w:rPr>
        <w:t>steoblast rimming the newly formed bone (10</w:t>
      </w:r>
      <w:r>
        <w:rPr>
          <w:rFonts w:ascii="Times New Roman" w:hAnsi="Times New Roman" w:cs="Times New Roman"/>
          <w:sz w:val="24"/>
          <w:szCs w:val="24"/>
        </w:rPr>
        <w:t>x</w:t>
      </w:r>
      <w:r w:rsidRPr="00B12413">
        <w:rPr>
          <w:rFonts w:ascii="Times New Roman" w:hAnsi="Times New Roman" w:cs="Times New Roman"/>
          <w:sz w:val="24"/>
          <w:szCs w:val="24"/>
        </w:rPr>
        <w:t xml:space="preserve">) </w:t>
      </w:r>
    </w:p>
    <w:p w14:paraId="3CB76BD6" w14:textId="77777777" w:rsidR="00A75F22" w:rsidRPr="00B12413" w:rsidRDefault="00A75F22" w:rsidP="00A75F22">
      <w:pPr>
        <w:spacing w:line="480" w:lineRule="auto"/>
        <w:ind w:left="567" w:right="567"/>
        <w:rPr>
          <w:rFonts w:ascii="Times New Roman" w:hAnsi="Times New Roman" w:cs="Times New Roman"/>
          <w:sz w:val="24"/>
          <w:szCs w:val="24"/>
        </w:rPr>
      </w:pPr>
      <w:r w:rsidRPr="00B12413">
        <w:rPr>
          <w:rFonts w:ascii="Times New Roman" w:hAnsi="Times New Roman" w:cs="Times New Roman"/>
          <w:sz w:val="24"/>
          <w:szCs w:val="24"/>
        </w:rPr>
        <w:t>c)</w:t>
      </w:r>
      <w:r w:rsidRPr="005C0D87">
        <w:rPr>
          <w:rFonts w:ascii="Times New Roman" w:hAnsi="Times New Roman" w:cs="Times New Roman"/>
          <w:sz w:val="24"/>
          <w:szCs w:val="24"/>
        </w:rPr>
        <w:t xml:space="preserve"> </w:t>
      </w:r>
      <w:r>
        <w:rPr>
          <w:rFonts w:ascii="Times New Roman" w:hAnsi="Times New Roman" w:cs="Times New Roman"/>
          <w:sz w:val="24"/>
          <w:szCs w:val="24"/>
        </w:rPr>
        <w:t>Blue arrows depicting b</w:t>
      </w:r>
      <w:r w:rsidRPr="00B12413">
        <w:rPr>
          <w:rFonts w:ascii="Times New Roman" w:hAnsi="Times New Roman" w:cs="Times New Roman"/>
          <w:sz w:val="24"/>
          <w:szCs w:val="24"/>
        </w:rPr>
        <w:t>lood vessels in Bio Oss Sample (10</w:t>
      </w:r>
      <w:r>
        <w:rPr>
          <w:rFonts w:ascii="Times New Roman" w:hAnsi="Times New Roman" w:cs="Times New Roman"/>
          <w:sz w:val="24"/>
          <w:szCs w:val="24"/>
        </w:rPr>
        <w:t>x</w:t>
      </w:r>
      <w:r w:rsidRPr="00B12413">
        <w:rPr>
          <w:rFonts w:ascii="Times New Roman" w:hAnsi="Times New Roman" w:cs="Times New Roman"/>
          <w:sz w:val="24"/>
          <w:szCs w:val="24"/>
        </w:rPr>
        <w:t>)</w:t>
      </w:r>
    </w:p>
    <w:p w14:paraId="63B0CA6E" w14:textId="77777777" w:rsidR="00A75F22" w:rsidRPr="00B12413" w:rsidRDefault="00A75F22" w:rsidP="00A75F22">
      <w:pPr>
        <w:spacing w:line="480" w:lineRule="auto"/>
        <w:ind w:left="567" w:right="567"/>
        <w:rPr>
          <w:rFonts w:ascii="Times New Roman" w:hAnsi="Times New Roman" w:cs="Times New Roman"/>
          <w:sz w:val="24"/>
          <w:szCs w:val="24"/>
        </w:rPr>
      </w:pPr>
      <w:r w:rsidRPr="00B12413">
        <w:rPr>
          <w:rFonts w:ascii="Times New Roman" w:hAnsi="Times New Roman" w:cs="Times New Roman"/>
          <w:sz w:val="24"/>
          <w:szCs w:val="24"/>
        </w:rPr>
        <w:t>d)</w:t>
      </w:r>
      <w:r w:rsidRPr="005C0D87">
        <w:rPr>
          <w:rFonts w:ascii="Times New Roman" w:hAnsi="Times New Roman" w:cs="Times New Roman"/>
          <w:sz w:val="24"/>
          <w:szCs w:val="24"/>
        </w:rPr>
        <w:t xml:space="preserve"> </w:t>
      </w:r>
      <w:r>
        <w:rPr>
          <w:rFonts w:ascii="Times New Roman" w:hAnsi="Times New Roman" w:cs="Times New Roman"/>
          <w:sz w:val="24"/>
          <w:szCs w:val="24"/>
        </w:rPr>
        <w:t>Yellow arrow depicting m</w:t>
      </w:r>
      <w:r w:rsidRPr="00B12413">
        <w:rPr>
          <w:rFonts w:ascii="Times New Roman" w:hAnsi="Times New Roman" w:cs="Times New Roman"/>
          <w:sz w:val="24"/>
          <w:szCs w:val="24"/>
        </w:rPr>
        <w:t>ultinucleated cells in close proximity resorbing the graft</w:t>
      </w:r>
      <w:r>
        <w:rPr>
          <w:rFonts w:ascii="Times New Roman" w:hAnsi="Times New Roman" w:cs="Times New Roman"/>
          <w:sz w:val="24"/>
          <w:szCs w:val="24"/>
        </w:rPr>
        <w:t xml:space="preserve"> </w:t>
      </w:r>
      <w:r w:rsidRPr="00B12413">
        <w:rPr>
          <w:rFonts w:ascii="Times New Roman" w:hAnsi="Times New Roman" w:cs="Times New Roman"/>
          <w:sz w:val="24"/>
          <w:szCs w:val="24"/>
        </w:rPr>
        <w:t xml:space="preserve">particle (10x) </w:t>
      </w:r>
    </w:p>
    <w:p w14:paraId="1052C810" w14:textId="77777777" w:rsidR="00A75F22" w:rsidRDefault="00A75F22" w:rsidP="00A75F22">
      <w:pPr>
        <w:spacing w:line="480" w:lineRule="auto"/>
        <w:ind w:left="567" w:right="567"/>
        <w:rPr>
          <w:rFonts w:ascii="Times New Roman" w:hAnsi="Times New Roman" w:cs="Times New Roman"/>
          <w:b/>
          <w:bCs/>
          <w:sz w:val="24"/>
          <w:szCs w:val="24"/>
        </w:rPr>
      </w:pPr>
      <w:r>
        <w:rPr>
          <w:rFonts w:ascii="Times New Roman" w:hAnsi="Times New Roman" w:cs="Times New Roman"/>
          <w:b/>
          <w:bCs/>
          <w:sz w:val="24"/>
          <w:szCs w:val="24"/>
        </w:rPr>
        <w:t xml:space="preserve">Figure 10. Histological analysis of A-PRF group sample </w:t>
      </w:r>
    </w:p>
    <w:p w14:paraId="52D1C914" w14:textId="77777777" w:rsidR="00A75F22" w:rsidRPr="00B00687" w:rsidRDefault="00A75F22" w:rsidP="00A75F22">
      <w:pPr>
        <w:spacing w:line="480" w:lineRule="auto"/>
        <w:ind w:left="567" w:right="567"/>
        <w:rPr>
          <w:rFonts w:ascii="Times New Roman" w:hAnsi="Times New Roman" w:cs="Times New Roman"/>
          <w:sz w:val="24"/>
          <w:szCs w:val="24"/>
          <w:lang w:val="en-US"/>
        </w:rPr>
      </w:pPr>
      <w:r w:rsidRPr="00B00687">
        <w:rPr>
          <w:rFonts w:ascii="Times New Roman" w:hAnsi="Times New Roman" w:cs="Times New Roman"/>
          <w:sz w:val="24"/>
          <w:szCs w:val="24"/>
          <w:lang w:val="en-US"/>
        </w:rPr>
        <w:t xml:space="preserve">a) </w:t>
      </w:r>
      <w:proofErr w:type="gramStart"/>
      <w:r w:rsidRPr="00B00687">
        <w:rPr>
          <w:rFonts w:ascii="Times New Roman" w:hAnsi="Times New Roman" w:cs="Times New Roman"/>
          <w:sz w:val="24"/>
          <w:szCs w:val="24"/>
          <w:lang w:val="en-US"/>
        </w:rPr>
        <w:t>New</w:t>
      </w:r>
      <w:proofErr w:type="gramEnd"/>
      <w:r w:rsidRPr="00B00687">
        <w:rPr>
          <w:rFonts w:ascii="Times New Roman" w:hAnsi="Times New Roman" w:cs="Times New Roman"/>
          <w:sz w:val="24"/>
          <w:szCs w:val="24"/>
          <w:lang w:val="en-US"/>
        </w:rPr>
        <w:t xml:space="preserve"> bone formed (B) &amp; Connective tissue (CT) (10x)</w:t>
      </w:r>
    </w:p>
    <w:p w14:paraId="551BF81B" w14:textId="77777777" w:rsidR="00A75F22" w:rsidRPr="00B00687" w:rsidRDefault="00A75F22" w:rsidP="00A75F22">
      <w:pPr>
        <w:spacing w:line="480" w:lineRule="auto"/>
        <w:ind w:left="567" w:right="567"/>
        <w:rPr>
          <w:rFonts w:ascii="Times New Roman" w:hAnsi="Times New Roman" w:cs="Times New Roman"/>
          <w:sz w:val="24"/>
          <w:szCs w:val="24"/>
          <w:lang w:val="en-US"/>
        </w:rPr>
      </w:pPr>
      <w:r w:rsidRPr="00B00687">
        <w:rPr>
          <w:rFonts w:ascii="Times New Roman" w:hAnsi="Times New Roman" w:cs="Times New Roman"/>
          <w:sz w:val="24"/>
          <w:szCs w:val="24"/>
          <w:lang w:val="en-US"/>
        </w:rPr>
        <w:t xml:space="preserve">b) </w:t>
      </w:r>
      <w:proofErr w:type="gramStart"/>
      <w:r w:rsidRPr="00B00687">
        <w:rPr>
          <w:rFonts w:ascii="Times New Roman" w:hAnsi="Times New Roman" w:cs="Times New Roman"/>
          <w:sz w:val="24"/>
          <w:szCs w:val="24"/>
          <w:lang w:val="en-US"/>
        </w:rPr>
        <w:t>Thick</w:t>
      </w:r>
      <w:proofErr w:type="gramEnd"/>
      <w:r w:rsidRPr="00B00687">
        <w:rPr>
          <w:rFonts w:ascii="Times New Roman" w:hAnsi="Times New Roman" w:cs="Times New Roman"/>
          <w:sz w:val="24"/>
          <w:szCs w:val="24"/>
          <w:lang w:val="en-US"/>
        </w:rPr>
        <w:t xml:space="preserve"> blood vessel formation as depicted by the </w:t>
      </w:r>
      <w:r>
        <w:rPr>
          <w:rFonts w:ascii="Times New Roman" w:hAnsi="Times New Roman" w:cs="Times New Roman"/>
          <w:sz w:val="24"/>
          <w:szCs w:val="24"/>
          <w:lang w:val="en-US"/>
        </w:rPr>
        <w:t xml:space="preserve">black </w:t>
      </w:r>
      <w:r w:rsidRPr="00B00687">
        <w:rPr>
          <w:rFonts w:ascii="Times New Roman" w:hAnsi="Times New Roman" w:cs="Times New Roman"/>
          <w:sz w:val="24"/>
          <w:szCs w:val="24"/>
          <w:lang w:val="en-US"/>
        </w:rPr>
        <w:t>arrow (20x)</w:t>
      </w:r>
    </w:p>
    <w:p w14:paraId="2D09F69B" w14:textId="77777777" w:rsidR="00A75F22" w:rsidRPr="00B00687" w:rsidRDefault="00A75F22" w:rsidP="00A75F22">
      <w:pPr>
        <w:spacing w:line="480" w:lineRule="auto"/>
        <w:ind w:left="567" w:right="567"/>
        <w:rPr>
          <w:rFonts w:ascii="Times New Roman" w:hAnsi="Times New Roman" w:cs="Times New Roman"/>
          <w:sz w:val="24"/>
          <w:szCs w:val="24"/>
        </w:rPr>
      </w:pPr>
      <w:r w:rsidRPr="00B00687">
        <w:rPr>
          <w:rFonts w:ascii="Times New Roman" w:hAnsi="Times New Roman" w:cs="Times New Roman"/>
          <w:sz w:val="24"/>
          <w:szCs w:val="24"/>
          <w:lang w:val="en-US"/>
        </w:rPr>
        <w:t>c)</w:t>
      </w:r>
      <w:r>
        <w:rPr>
          <w:rFonts w:ascii="Times New Roman" w:hAnsi="Times New Roman" w:cs="Times New Roman"/>
          <w:sz w:val="24"/>
          <w:szCs w:val="24"/>
          <w:lang w:val="en-US"/>
        </w:rPr>
        <w:t xml:space="preserve"> Blue </w:t>
      </w:r>
      <w:r w:rsidRPr="00B00687">
        <w:rPr>
          <w:rFonts w:ascii="Times New Roman" w:hAnsi="Times New Roman" w:cs="Times New Roman"/>
          <w:sz w:val="24"/>
          <w:szCs w:val="24"/>
          <w:lang w:val="en-US"/>
        </w:rPr>
        <w:t>A</w:t>
      </w:r>
      <w:r>
        <w:rPr>
          <w:rFonts w:ascii="Times New Roman" w:hAnsi="Times New Roman" w:cs="Times New Roman"/>
          <w:sz w:val="24"/>
          <w:szCs w:val="24"/>
          <w:lang w:val="en-US"/>
        </w:rPr>
        <w:t xml:space="preserve">rrow depicting adipocytes </w:t>
      </w:r>
      <w:r w:rsidRPr="00B00687">
        <w:rPr>
          <w:rFonts w:ascii="Times New Roman" w:hAnsi="Times New Roman" w:cs="Times New Roman"/>
          <w:sz w:val="24"/>
          <w:szCs w:val="24"/>
          <w:lang w:val="en-US"/>
        </w:rPr>
        <w:t>(20x)</w:t>
      </w:r>
    </w:p>
    <w:p w14:paraId="72466721" w14:textId="77777777" w:rsidR="00A75F22" w:rsidRDefault="00A75F22" w:rsidP="00A75F22">
      <w:pPr>
        <w:spacing w:line="480" w:lineRule="auto"/>
        <w:ind w:left="567" w:right="567"/>
        <w:rPr>
          <w:rFonts w:ascii="Times New Roman" w:hAnsi="Times New Roman" w:cs="Times New Roman"/>
          <w:sz w:val="24"/>
          <w:szCs w:val="24"/>
          <w:lang w:val="en-US"/>
        </w:rPr>
      </w:pPr>
      <w:r w:rsidRPr="00B00687">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Yellow</w:t>
      </w:r>
      <w:proofErr w:type="gramEnd"/>
      <w:r>
        <w:rPr>
          <w:rFonts w:ascii="Times New Roman" w:hAnsi="Times New Roman" w:cs="Times New Roman"/>
          <w:sz w:val="24"/>
          <w:szCs w:val="24"/>
          <w:lang w:val="en-US"/>
        </w:rPr>
        <w:t xml:space="preserve"> arrow depicting i</w:t>
      </w:r>
      <w:r w:rsidRPr="00B00687">
        <w:rPr>
          <w:rFonts w:ascii="Times New Roman" w:hAnsi="Times New Roman" w:cs="Times New Roman"/>
          <w:sz w:val="24"/>
          <w:szCs w:val="24"/>
          <w:lang w:val="en-US"/>
        </w:rPr>
        <w:t>nflammatory cells (20x)</w:t>
      </w:r>
    </w:p>
    <w:p w14:paraId="11EF607E" w14:textId="77777777" w:rsidR="00A75F22" w:rsidRPr="00B00687" w:rsidRDefault="00A75F22" w:rsidP="00A75F22">
      <w:pPr>
        <w:spacing w:line="480" w:lineRule="auto"/>
        <w:ind w:left="567" w:right="567"/>
        <w:rPr>
          <w:rFonts w:ascii="Times New Roman" w:hAnsi="Times New Roman" w:cs="Times New Roman"/>
          <w:sz w:val="24"/>
          <w:szCs w:val="24"/>
        </w:rPr>
      </w:pPr>
    </w:p>
    <w:p w14:paraId="27556CDC" w14:textId="77777777" w:rsidR="00A75F22" w:rsidRDefault="00A75F22" w:rsidP="00A75F22">
      <w:pPr>
        <w:spacing w:line="480" w:lineRule="auto"/>
        <w:ind w:left="567" w:right="567"/>
        <w:rPr>
          <w:rFonts w:ascii="Times New Roman" w:hAnsi="Times New Roman" w:cs="Times New Roman"/>
          <w:b/>
          <w:bCs/>
          <w:sz w:val="24"/>
          <w:szCs w:val="24"/>
        </w:rPr>
      </w:pPr>
      <w:r>
        <w:rPr>
          <w:rFonts w:ascii="Times New Roman" w:hAnsi="Times New Roman" w:cs="Times New Roman"/>
          <w:b/>
          <w:bCs/>
          <w:sz w:val="24"/>
          <w:szCs w:val="24"/>
        </w:rPr>
        <w:t>Figure 11. Histological analysis of DBBM+A-PRF group sample</w:t>
      </w:r>
    </w:p>
    <w:p w14:paraId="133DF869" w14:textId="77777777" w:rsidR="00A75F22" w:rsidRPr="00A47783" w:rsidRDefault="00A75F22" w:rsidP="00A75F22">
      <w:pPr>
        <w:spacing w:line="480" w:lineRule="auto"/>
        <w:ind w:left="567" w:right="567"/>
        <w:rPr>
          <w:rFonts w:ascii="Times New Roman" w:hAnsi="Times New Roman" w:cs="Times New Roman"/>
          <w:sz w:val="24"/>
          <w:szCs w:val="24"/>
          <w:lang w:val="en-US"/>
        </w:rPr>
      </w:pPr>
      <w:r w:rsidRPr="00A47783">
        <w:rPr>
          <w:rFonts w:ascii="Times New Roman" w:hAnsi="Times New Roman" w:cs="Times New Roman"/>
          <w:sz w:val="24"/>
          <w:szCs w:val="24"/>
        </w:rPr>
        <w:t>a)</w:t>
      </w:r>
      <w:r>
        <w:rPr>
          <w:rFonts w:ascii="Times New Roman" w:hAnsi="Times New Roman" w:cs="Times New Roman"/>
          <w:sz w:val="24"/>
          <w:szCs w:val="24"/>
        </w:rPr>
        <w:t xml:space="preserve"> </w:t>
      </w:r>
      <w:r w:rsidRPr="00C24486">
        <w:rPr>
          <w:rFonts w:ascii="Times New Roman" w:hAnsi="Times New Roman" w:cs="Times New Roman"/>
          <w:sz w:val="24"/>
          <w:szCs w:val="24"/>
          <w:lang w:val="en-US"/>
        </w:rPr>
        <w:t>New bone (B), connective tissue (CT) and residual graft (G)(20x)</w:t>
      </w:r>
      <w:r>
        <w:rPr>
          <w:rFonts w:ascii="Times New Roman" w:hAnsi="Times New Roman" w:cs="Times New Roman"/>
          <w:sz w:val="24"/>
          <w:szCs w:val="24"/>
          <w:lang w:val="en-US"/>
        </w:rPr>
        <w:t>.</w:t>
      </w:r>
    </w:p>
    <w:p w14:paraId="4B6F885F" w14:textId="27F899AA" w:rsidR="00A75F22" w:rsidRPr="00A47783" w:rsidRDefault="00A75F22" w:rsidP="00A75F22">
      <w:pPr>
        <w:spacing w:line="480" w:lineRule="auto"/>
        <w:ind w:left="567" w:right="567"/>
        <w:rPr>
          <w:rFonts w:ascii="Times New Roman" w:hAnsi="Times New Roman" w:cs="Times New Roman"/>
          <w:sz w:val="24"/>
          <w:szCs w:val="24"/>
        </w:rPr>
      </w:pPr>
      <w:r w:rsidRPr="00A47783">
        <w:rPr>
          <w:rFonts w:ascii="Times New Roman" w:hAnsi="Times New Roman" w:cs="Times New Roman"/>
          <w:sz w:val="24"/>
          <w:szCs w:val="24"/>
          <w:lang w:val="en-US"/>
        </w:rPr>
        <w:lastRenderedPageBreak/>
        <w:t>b)</w:t>
      </w:r>
      <w:r>
        <w:rPr>
          <w:rFonts w:ascii="Times New Roman" w:hAnsi="Times New Roman" w:cs="Times New Roman"/>
          <w:sz w:val="24"/>
          <w:szCs w:val="24"/>
          <w:lang w:val="en-US"/>
        </w:rPr>
        <w:t xml:space="preserve"> </w:t>
      </w:r>
      <w:r w:rsidRPr="00A47783">
        <w:rPr>
          <w:rFonts w:ascii="Times New Roman" w:hAnsi="Times New Roman" w:cs="Times New Roman"/>
          <w:sz w:val="24"/>
          <w:szCs w:val="24"/>
          <w:lang w:val="en-US"/>
        </w:rPr>
        <w:t xml:space="preserve">Residual graft (G) seen integrating into the new bone (B) formed with </w:t>
      </w:r>
      <w:r w:rsidR="00F63419">
        <w:rPr>
          <w:rFonts w:ascii="Times New Roman" w:hAnsi="Times New Roman" w:cs="Times New Roman"/>
          <w:sz w:val="24"/>
          <w:szCs w:val="24"/>
          <w:lang w:val="en-US"/>
        </w:rPr>
        <w:t xml:space="preserve">the </w:t>
      </w:r>
      <w:r w:rsidRPr="00A47783">
        <w:rPr>
          <w:rFonts w:ascii="Times New Roman" w:hAnsi="Times New Roman" w:cs="Times New Roman"/>
          <w:sz w:val="24"/>
          <w:szCs w:val="24"/>
          <w:lang w:val="en-US"/>
        </w:rPr>
        <w:t xml:space="preserve">presence of osteocytes as depicted by the </w:t>
      </w:r>
      <w:r>
        <w:rPr>
          <w:rFonts w:ascii="Times New Roman" w:hAnsi="Times New Roman" w:cs="Times New Roman"/>
          <w:sz w:val="24"/>
          <w:szCs w:val="24"/>
          <w:lang w:val="en-US"/>
        </w:rPr>
        <w:t xml:space="preserve">black </w:t>
      </w:r>
      <w:r w:rsidRPr="00A47783">
        <w:rPr>
          <w:rFonts w:ascii="Times New Roman" w:hAnsi="Times New Roman" w:cs="Times New Roman"/>
          <w:sz w:val="24"/>
          <w:szCs w:val="24"/>
          <w:lang w:val="en-US"/>
        </w:rPr>
        <w:t>arrow (20x)</w:t>
      </w:r>
      <w:r>
        <w:rPr>
          <w:rFonts w:ascii="Times New Roman" w:hAnsi="Times New Roman" w:cs="Times New Roman"/>
          <w:sz w:val="24"/>
          <w:szCs w:val="24"/>
          <w:lang w:val="en-US"/>
        </w:rPr>
        <w:t>.</w:t>
      </w:r>
    </w:p>
    <w:p w14:paraId="10CF6F25" w14:textId="77777777" w:rsidR="00A75F22" w:rsidRPr="00A47783" w:rsidRDefault="00A75F22" w:rsidP="00A75F22">
      <w:pPr>
        <w:spacing w:line="480" w:lineRule="auto"/>
        <w:ind w:left="567" w:right="567"/>
        <w:rPr>
          <w:rFonts w:ascii="Times New Roman" w:hAnsi="Times New Roman" w:cs="Times New Roman"/>
          <w:sz w:val="24"/>
          <w:szCs w:val="24"/>
          <w:lang w:val="en-US"/>
        </w:rPr>
      </w:pPr>
      <w:r w:rsidRPr="00A47783">
        <w:rPr>
          <w:rFonts w:ascii="Times New Roman" w:hAnsi="Times New Roman" w:cs="Times New Roman"/>
          <w:sz w:val="24"/>
          <w:szCs w:val="24"/>
          <w:lang w:val="en-US"/>
        </w:rPr>
        <w:t>c)Blood vessels in the</w:t>
      </w:r>
      <w:r>
        <w:rPr>
          <w:rFonts w:ascii="Times New Roman" w:hAnsi="Times New Roman" w:cs="Times New Roman"/>
          <w:sz w:val="24"/>
          <w:szCs w:val="24"/>
          <w:lang w:val="en-US"/>
        </w:rPr>
        <w:t xml:space="preserve"> </w:t>
      </w:r>
      <w:r w:rsidRPr="00A47783">
        <w:rPr>
          <w:rFonts w:ascii="Times New Roman" w:hAnsi="Times New Roman" w:cs="Times New Roman"/>
          <w:sz w:val="24"/>
          <w:szCs w:val="24"/>
          <w:lang w:val="en-US"/>
        </w:rPr>
        <w:t xml:space="preserve">sample as depicted by the </w:t>
      </w:r>
      <w:r>
        <w:rPr>
          <w:rFonts w:ascii="Times New Roman" w:hAnsi="Times New Roman" w:cs="Times New Roman"/>
          <w:sz w:val="24"/>
          <w:szCs w:val="24"/>
          <w:lang w:val="en-US"/>
        </w:rPr>
        <w:t xml:space="preserve">blue </w:t>
      </w:r>
      <w:r w:rsidRPr="00A47783">
        <w:rPr>
          <w:rFonts w:ascii="Times New Roman" w:hAnsi="Times New Roman" w:cs="Times New Roman"/>
          <w:sz w:val="24"/>
          <w:szCs w:val="24"/>
          <w:lang w:val="en-US"/>
        </w:rPr>
        <w:t>arrow</w:t>
      </w:r>
      <w:r>
        <w:rPr>
          <w:rFonts w:ascii="Times New Roman" w:hAnsi="Times New Roman" w:cs="Times New Roman"/>
          <w:sz w:val="24"/>
          <w:szCs w:val="24"/>
          <w:lang w:val="en-US"/>
        </w:rPr>
        <w:t xml:space="preserve">s </w:t>
      </w:r>
      <w:r w:rsidRPr="00A47783">
        <w:rPr>
          <w:rFonts w:ascii="Times New Roman" w:hAnsi="Times New Roman" w:cs="Times New Roman"/>
          <w:sz w:val="24"/>
          <w:szCs w:val="24"/>
          <w:lang w:val="en-US"/>
        </w:rPr>
        <w:t>(20x)</w:t>
      </w:r>
      <w:r>
        <w:rPr>
          <w:rFonts w:ascii="Times New Roman" w:hAnsi="Times New Roman" w:cs="Times New Roman"/>
          <w:sz w:val="24"/>
          <w:szCs w:val="24"/>
          <w:lang w:val="en-US"/>
        </w:rPr>
        <w:t>.</w:t>
      </w:r>
    </w:p>
    <w:p w14:paraId="00E78EA0" w14:textId="77777777" w:rsidR="00A75F22" w:rsidRDefault="00A75F22" w:rsidP="00A75F22">
      <w:pPr>
        <w:spacing w:line="480" w:lineRule="auto"/>
        <w:ind w:left="567" w:right="567"/>
        <w:rPr>
          <w:rFonts w:ascii="Times New Roman" w:hAnsi="Times New Roman" w:cs="Times New Roman"/>
          <w:sz w:val="24"/>
          <w:szCs w:val="24"/>
          <w:lang w:val="en-US"/>
        </w:rPr>
      </w:pPr>
      <w:r w:rsidRPr="00A47783">
        <w:rPr>
          <w:rFonts w:ascii="Times New Roman" w:hAnsi="Times New Roman" w:cs="Times New Roman"/>
          <w:sz w:val="24"/>
          <w:szCs w:val="24"/>
          <w:lang w:val="en-US"/>
        </w:rPr>
        <w:t xml:space="preserve">d)Osteoblasts rimming in the newly formed bone as depicted by the </w:t>
      </w:r>
      <w:r>
        <w:rPr>
          <w:rFonts w:ascii="Times New Roman" w:hAnsi="Times New Roman" w:cs="Times New Roman"/>
          <w:sz w:val="24"/>
          <w:szCs w:val="24"/>
          <w:lang w:val="en-US"/>
        </w:rPr>
        <w:t xml:space="preserve">yellow </w:t>
      </w:r>
      <w:r w:rsidRPr="00A47783">
        <w:rPr>
          <w:rFonts w:ascii="Times New Roman" w:hAnsi="Times New Roman" w:cs="Times New Roman"/>
          <w:sz w:val="24"/>
          <w:szCs w:val="24"/>
          <w:lang w:val="en-US"/>
        </w:rPr>
        <w:t>arrow</w:t>
      </w:r>
      <w:r>
        <w:rPr>
          <w:rFonts w:ascii="Times New Roman" w:hAnsi="Times New Roman" w:cs="Times New Roman"/>
          <w:sz w:val="24"/>
          <w:szCs w:val="24"/>
          <w:lang w:val="en-US"/>
        </w:rPr>
        <w:t>.</w:t>
      </w:r>
    </w:p>
    <w:p w14:paraId="2C057E70" w14:textId="1C43779A" w:rsidR="00A75F22" w:rsidRDefault="00A75F22" w:rsidP="00370210">
      <w:pPr>
        <w:spacing w:line="480" w:lineRule="auto"/>
        <w:ind w:left="567" w:right="567"/>
        <w:rPr>
          <w:rFonts w:ascii="Times New Roman" w:hAnsi="Times New Roman" w:cs="Times New Roman"/>
          <w:b/>
          <w:bCs/>
          <w:sz w:val="24"/>
          <w:szCs w:val="24"/>
        </w:rPr>
      </w:pPr>
    </w:p>
    <w:p w14:paraId="33D562FE" w14:textId="74D807C4" w:rsidR="007934DD" w:rsidRDefault="00A75F22" w:rsidP="00A75F22">
      <w:pPr>
        <w:rPr>
          <w:rFonts w:ascii="Times New Roman" w:hAnsi="Times New Roman" w:cs="Times New Roman"/>
          <w:b/>
          <w:bCs/>
          <w:sz w:val="24"/>
          <w:szCs w:val="24"/>
        </w:rPr>
      </w:pPr>
      <w:r>
        <w:rPr>
          <w:rFonts w:ascii="Times New Roman" w:hAnsi="Times New Roman" w:cs="Times New Roman"/>
          <w:b/>
          <w:bCs/>
          <w:sz w:val="24"/>
          <w:szCs w:val="24"/>
        </w:rPr>
        <w:br w:type="page"/>
      </w:r>
    </w:p>
    <w:p w14:paraId="4F059E2A" w14:textId="77777777" w:rsidR="007934DD" w:rsidRPr="00753433" w:rsidRDefault="007934DD" w:rsidP="00A45968">
      <w:pPr>
        <w:spacing w:line="480" w:lineRule="auto"/>
        <w:ind w:right="567"/>
        <w:rPr>
          <w:rFonts w:ascii="Times New Roman" w:hAnsi="Times New Roman" w:cs="Times New Roman"/>
          <w:b/>
          <w:bCs/>
          <w:sz w:val="24"/>
          <w:szCs w:val="24"/>
        </w:rPr>
      </w:pPr>
    </w:p>
    <w:p w14:paraId="1B98A588" w14:textId="33643422" w:rsidR="00095E31" w:rsidRDefault="00095E31" w:rsidP="00370210">
      <w:pPr>
        <w:spacing w:line="480" w:lineRule="auto"/>
        <w:ind w:left="567" w:right="567"/>
        <w:jc w:val="both"/>
        <w:rPr>
          <w:rFonts w:ascii="Times New Roman" w:hAnsi="Times New Roman" w:cs="Times New Roman"/>
          <w:b/>
          <w:bCs/>
          <w:sz w:val="24"/>
          <w:szCs w:val="24"/>
        </w:rPr>
      </w:pPr>
      <w:r w:rsidRPr="00095E31">
        <w:rPr>
          <w:rFonts w:ascii="Times New Roman" w:hAnsi="Times New Roman" w:cs="Times New Roman"/>
          <w:b/>
          <w:bCs/>
          <w:sz w:val="24"/>
          <w:szCs w:val="24"/>
        </w:rPr>
        <w:t xml:space="preserve">Tables </w:t>
      </w:r>
    </w:p>
    <w:p w14:paraId="154AE127" w14:textId="6E99711A" w:rsidR="00FF768E" w:rsidRPr="001812CB" w:rsidRDefault="00FF768E" w:rsidP="00370210">
      <w:pPr>
        <w:spacing w:line="480" w:lineRule="auto"/>
        <w:ind w:left="567" w:right="567"/>
        <w:jc w:val="both"/>
        <w:rPr>
          <w:rFonts w:ascii="Times New Roman" w:hAnsi="Times New Roman" w:cs="Times New Roman"/>
          <w:b/>
          <w:bCs/>
          <w:color w:val="000000" w:themeColor="text1"/>
          <w:sz w:val="24"/>
          <w:szCs w:val="24"/>
        </w:rPr>
      </w:pPr>
      <w:r w:rsidRPr="001812CB">
        <w:rPr>
          <w:rFonts w:ascii="Times New Roman" w:hAnsi="Times New Roman" w:cs="Times New Roman"/>
          <w:b/>
          <w:bCs/>
          <w:color w:val="000000" w:themeColor="text1"/>
          <w:sz w:val="24"/>
          <w:szCs w:val="24"/>
        </w:rPr>
        <w:t>Table 1</w:t>
      </w:r>
      <w:r w:rsidR="001812CB">
        <w:rPr>
          <w:rFonts w:ascii="Times New Roman" w:hAnsi="Times New Roman" w:cs="Times New Roman"/>
          <w:b/>
          <w:bCs/>
          <w:color w:val="000000" w:themeColor="text1"/>
          <w:sz w:val="24"/>
          <w:szCs w:val="24"/>
        </w:rPr>
        <w:t>.</w:t>
      </w:r>
      <w:r w:rsidRPr="001812CB">
        <w:rPr>
          <w:rFonts w:ascii="Times New Roman" w:hAnsi="Times New Roman" w:cs="Times New Roman"/>
          <w:b/>
          <w:bCs/>
          <w:color w:val="000000" w:themeColor="text1"/>
          <w:sz w:val="24"/>
          <w:szCs w:val="24"/>
        </w:rPr>
        <w:t xml:space="preserve"> Demographic data of patients </w:t>
      </w:r>
      <w:r w:rsidR="008B5FFD" w:rsidRPr="001812CB">
        <w:rPr>
          <w:rFonts w:ascii="Times New Roman" w:hAnsi="Times New Roman" w:cs="Times New Roman"/>
          <w:b/>
          <w:bCs/>
          <w:color w:val="000000" w:themeColor="text1"/>
          <w:sz w:val="24"/>
          <w:szCs w:val="24"/>
        </w:rPr>
        <w:t xml:space="preserve">in the groups </w:t>
      </w:r>
    </w:p>
    <w:p w14:paraId="10C4CF9B" w14:textId="77777777" w:rsidR="00FF768E" w:rsidRDefault="00FF768E" w:rsidP="00370210">
      <w:pPr>
        <w:spacing w:line="480" w:lineRule="auto"/>
        <w:ind w:left="567" w:right="567"/>
        <w:jc w:val="both"/>
        <w:rPr>
          <w:rFonts w:ascii="Times New Roman" w:hAnsi="Times New Roman" w:cs="Times New Roman"/>
          <w:b/>
          <w:bCs/>
          <w:color w:val="FF0000"/>
          <w:sz w:val="24"/>
          <w:szCs w:val="24"/>
        </w:rPr>
      </w:pPr>
    </w:p>
    <w:tbl>
      <w:tblPr>
        <w:tblStyle w:val="Tabellasemplice-2"/>
        <w:tblW w:w="8755" w:type="dxa"/>
        <w:tblLook w:val="04A0" w:firstRow="1" w:lastRow="0" w:firstColumn="1" w:lastColumn="0" w:noHBand="0" w:noVBand="1"/>
      </w:tblPr>
      <w:tblGrid>
        <w:gridCol w:w="1983"/>
        <w:gridCol w:w="2335"/>
        <w:gridCol w:w="1875"/>
        <w:gridCol w:w="2562"/>
      </w:tblGrid>
      <w:tr w:rsidR="008B5FFD" w:rsidRPr="008B5FFD" w14:paraId="06FAF65D" w14:textId="77777777" w:rsidTr="007A4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bottom w:val="none" w:sz="0" w:space="0" w:color="auto"/>
            </w:tcBorders>
          </w:tcPr>
          <w:p w14:paraId="0EDDB597" w14:textId="77777777" w:rsidR="008B5FFD" w:rsidRPr="008B5FFD" w:rsidRDefault="008B5FFD" w:rsidP="00370210">
            <w:pPr>
              <w:spacing w:line="480" w:lineRule="auto"/>
              <w:ind w:right="567"/>
              <w:jc w:val="both"/>
              <w:rPr>
                <w:rFonts w:ascii="Times New Roman" w:hAnsi="Times New Roman" w:cs="Times New Roman"/>
                <w:sz w:val="24"/>
                <w:szCs w:val="24"/>
              </w:rPr>
            </w:pPr>
          </w:p>
        </w:tc>
        <w:tc>
          <w:tcPr>
            <w:tcW w:w="2335" w:type="dxa"/>
            <w:tcBorders>
              <w:bottom w:val="none" w:sz="0" w:space="0" w:color="auto"/>
            </w:tcBorders>
          </w:tcPr>
          <w:p w14:paraId="6A8C0F56" w14:textId="746A0CDC" w:rsidR="008B5FFD" w:rsidRPr="008B5FFD" w:rsidRDefault="008B5FFD" w:rsidP="00370210">
            <w:pPr>
              <w:spacing w:line="480" w:lineRule="auto"/>
              <w:ind w:right="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eastAsia="Times New Roman" w:hAnsi="Times New Roman" w:cs="Times New Roman"/>
                <w:sz w:val="24"/>
                <w:szCs w:val="24"/>
                <w:lang w:eastAsia="en-IN"/>
              </w:rPr>
              <w:t>DBBM</w:t>
            </w:r>
          </w:p>
        </w:tc>
        <w:tc>
          <w:tcPr>
            <w:tcW w:w="1875" w:type="dxa"/>
            <w:tcBorders>
              <w:bottom w:val="none" w:sz="0" w:space="0" w:color="auto"/>
            </w:tcBorders>
          </w:tcPr>
          <w:p w14:paraId="4D2E848D" w14:textId="6552E144" w:rsidR="008B5FFD" w:rsidRPr="008B5FFD" w:rsidRDefault="008B5FFD" w:rsidP="00370210">
            <w:pPr>
              <w:spacing w:line="480" w:lineRule="auto"/>
              <w:ind w:right="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eastAsia="Times New Roman" w:hAnsi="Times New Roman" w:cs="Times New Roman"/>
                <w:sz w:val="24"/>
                <w:szCs w:val="24"/>
                <w:lang w:eastAsia="en-IN"/>
              </w:rPr>
              <w:t>A-PRF</w:t>
            </w:r>
          </w:p>
        </w:tc>
        <w:tc>
          <w:tcPr>
            <w:tcW w:w="2562" w:type="dxa"/>
            <w:tcBorders>
              <w:bottom w:val="none" w:sz="0" w:space="0" w:color="auto"/>
            </w:tcBorders>
          </w:tcPr>
          <w:p w14:paraId="1A3539E6" w14:textId="7C5044BE" w:rsidR="008B5FFD" w:rsidRPr="008B5FFD" w:rsidRDefault="008B5FFD" w:rsidP="00370210">
            <w:pPr>
              <w:spacing w:line="480" w:lineRule="auto"/>
              <w:ind w:right="56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eastAsia="Times New Roman" w:hAnsi="Times New Roman" w:cs="Times New Roman"/>
                <w:sz w:val="24"/>
                <w:szCs w:val="24"/>
                <w:lang w:eastAsia="en-IN"/>
              </w:rPr>
              <w:t>DBBM + A -PRF</w:t>
            </w:r>
          </w:p>
        </w:tc>
      </w:tr>
      <w:tr w:rsidR="008B5FFD" w:rsidRPr="008B5FFD" w14:paraId="3F832131" w14:textId="77777777" w:rsidTr="007A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top w:val="none" w:sz="0" w:space="0" w:color="auto"/>
              <w:bottom w:val="none" w:sz="0" w:space="0" w:color="auto"/>
            </w:tcBorders>
          </w:tcPr>
          <w:p w14:paraId="64C9FE09" w14:textId="03978222" w:rsidR="008B5FFD" w:rsidRPr="008B5FFD" w:rsidRDefault="008B5FFD" w:rsidP="00370210">
            <w:pPr>
              <w:spacing w:line="480" w:lineRule="auto"/>
              <w:ind w:right="567"/>
              <w:jc w:val="both"/>
              <w:rPr>
                <w:rFonts w:ascii="Times New Roman" w:hAnsi="Times New Roman" w:cs="Times New Roman"/>
                <w:sz w:val="24"/>
                <w:szCs w:val="24"/>
              </w:rPr>
            </w:pPr>
            <w:r w:rsidRPr="008B5FFD">
              <w:rPr>
                <w:rFonts w:ascii="Times New Roman" w:hAnsi="Times New Roman" w:cs="Times New Roman"/>
                <w:sz w:val="24"/>
                <w:szCs w:val="24"/>
              </w:rPr>
              <w:t xml:space="preserve">Mean age </w:t>
            </w:r>
          </w:p>
        </w:tc>
        <w:tc>
          <w:tcPr>
            <w:tcW w:w="2335" w:type="dxa"/>
            <w:tcBorders>
              <w:top w:val="none" w:sz="0" w:space="0" w:color="auto"/>
              <w:bottom w:val="none" w:sz="0" w:space="0" w:color="auto"/>
            </w:tcBorders>
          </w:tcPr>
          <w:p w14:paraId="34239E93" w14:textId="50CBDC43"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34.38±9.9</w:t>
            </w:r>
          </w:p>
        </w:tc>
        <w:tc>
          <w:tcPr>
            <w:tcW w:w="1875" w:type="dxa"/>
            <w:tcBorders>
              <w:top w:val="none" w:sz="0" w:space="0" w:color="auto"/>
              <w:bottom w:val="none" w:sz="0" w:space="0" w:color="auto"/>
            </w:tcBorders>
          </w:tcPr>
          <w:p w14:paraId="6EB449B5" w14:textId="2CFEAE33"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30.15±4.39</w:t>
            </w:r>
          </w:p>
        </w:tc>
        <w:tc>
          <w:tcPr>
            <w:tcW w:w="2562" w:type="dxa"/>
            <w:tcBorders>
              <w:top w:val="none" w:sz="0" w:space="0" w:color="auto"/>
              <w:bottom w:val="none" w:sz="0" w:space="0" w:color="auto"/>
            </w:tcBorders>
          </w:tcPr>
          <w:p w14:paraId="5587382E" w14:textId="7915F3CB"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34.61±8.61</w:t>
            </w:r>
          </w:p>
        </w:tc>
      </w:tr>
      <w:tr w:rsidR="008B5FFD" w:rsidRPr="008B5FFD" w14:paraId="35C3E936" w14:textId="77777777" w:rsidTr="007A45A5">
        <w:tc>
          <w:tcPr>
            <w:cnfStyle w:val="001000000000" w:firstRow="0" w:lastRow="0" w:firstColumn="1" w:lastColumn="0" w:oddVBand="0" w:evenVBand="0" w:oddHBand="0" w:evenHBand="0" w:firstRowFirstColumn="0" w:firstRowLastColumn="0" w:lastRowFirstColumn="0" w:lastRowLastColumn="0"/>
            <w:tcW w:w="1983" w:type="dxa"/>
          </w:tcPr>
          <w:p w14:paraId="249D1E88" w14:textId="2E58A5D1" w:rsidR="008B5FFD" w:rsidRPr="008B5FFD" w:rsidRDefault="008B5FFD" w:rsidP="00370210">
            <w:pPr>
              <w:spacing w:line="480" w:lineRule="auto"/>
              <w:ind w:right="567"/>
              <w:jc w:val="both"/>
              <w:rPr>
                <w:rFonts w:ascii="Times New Roman" w:hAnsi="Times New Roman" w:cs="Times New Roman"/>
                <w:sz w:val="24"/>
                <w:szCs w:val="24"/>
              </w:rPr>
            </w:pPr>
            <w:r w:rsidRPr="008B5FFD">
              <w:rPr>
                <w:rFonts w:ascii="Times New Roman" w:hAnsi="Times New Roman" w:cs="Times New Roman"/>
                <w:sz w:val="24"/>
                <w:szCs w:val="24"/>
              </w:rPr>
              <w:t xml:space="preserve">Gender </w:t>
            </w:r>
          </w:p>
        </w:tc>
        <w:tc>
          <w:tcPr>
            <w:tcW w:w="2335" w:type="dxa"/>
          </w:tcPr>
          <w:p w14:paraId="3AA9170E" w14:textId="7F3701E2"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75" w:type="dxa"/>
          </w:tcPr>
          <w:p w14:paraId="660B4834" w14:textId="77777777"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62" w:type="dxa"/>
          </w:tcPr>
          <w:p w14:paraId="03E65127" w14:textId="157C8BC9"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B5FFD" w:rsidRPr="008B5FFD" w14:paraId="680F6264" w14:textId="77777777" w:rsidTr="007A4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tcBorders>
              <w:top w:val="none" w:sz="0" w:space="0" w:color="auto"/>
              <w:bottom w:val="none" w:sz="0" w:space="0" w:color="auto"/>
            </w:tcBorders>
          </w:tcPr>
          <w:p w14:paraId="37D67E41" w14:textId="0E90306C" w:rsidR="008B5FFD" w:rsidRPr="008B5FFD" w:rsidRDefault="008B5FFD" w:rsidP="00370210">
            <w:pPr>
              <w:spacing w:line="480" w:lineRule="auto"/>
              <w:ind w:right="567"/>
              <w:jc w:val="both"/>
              <w:rPr>
                <w:rFonts w:ascii="Times New Roman" w:hAnsi="Times New Roman" w:cs="Times New Roman"/>
                <w:sz w:val="24"/>
                <w:szCs w:val="24"/>
              </w:rPr>
            </w:pPr>
            <w:r w:rsidRPr="008B5FFD">
              <w:rPr>
                <w:rFonts w:ascii="Times New Roman" w:hAnsi="Times New Roman" w:cs="Times New Roman"/>
                <w:sz w:val="24"/>
                <w:szCs w:val="24"/>
              </w:rPr>
              <w:t>Males (22)</w:t>
            </w:r>
          </w:p>
        </w:tc>
        <w:tc>
          <w:tcPr>
            <w:tcW w:w="2335" w:type="dxa"/>
            <w:tcBorders>
              <w:top w:val="none" w:sz="0" w:space="0" w:color="auto"/>
              <w:bottom w:val="none" w:sz="0" w:space="0" w:color="auto"/>
            </w:tcBorders>
          </w:tcPr>
          <w:p w14:paraId="3AB661F3" w14:textId="5A36F76F"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8</w:t>
            </w:r>
          </w:p>
        </w:tc>
        <w:tc>
          <w:tcPr>
            <w:tcW w:w="1875" w:type="dxa"/>
            <w:tcBorders>
              <w:top w:val="none" w:sz="0" w:space="0" w:color="auto"/>
              <w:bottom w:val="none" w:sz="0" w:space="0" w:color="auto"/>
            </w:tcBorders>
          </w:tcPr>
          <w:p w14:paraId="2E880226" w14:textId="09BF4601"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7</w:t>
            </w:r>
          </w:p>
        </w:tc>
        <w:tc>
          <w:tcPr>
            <w:tcW w:w="2562" w:type="dxa"/>
            <w:tcBorders>
              <w:top w:val="none" w:sz="0" w:space="0" w:color="auto"/>
              <w:bottom w:val="none" w:sz="0" w:space="0" w:color="auto"/>
            </w:tcBorders>
          </w:tcPr>
          <w:p w14:paraId="01D8750F" w14:textId="09ED3E54" w:rsidR="008B5FFD" w:rsidRPr="008B5FFD" w:rsidRDefault="008B5FFD" w:rsidP="00370210">
            <w:pPr>
              <w:spacing w:line="480" w:lineRule="auto"/>
              <w:ind w:right="56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7</w:t>
            </w:r>
          </w:p>
        </w:tc>
      </w:tr>
      <w:tr w:rsidR="008B5FFD" w:rsidRPr="008B5FFD" w14:paraId="28226E47" w14:textId="77777777" w:rsidTr="007A45A5">
        <w:tc>
          <w:tcPr>
            <w:cnfStyle w:val="001000000000" w:firstRow="0" w:lastRow="0" w:firstColumn="1" w:lastColumn="0" w:oddVBand="0" w:evenVBand="0" w:oddHBand="0" w:evenHBand="0" w:firstRowFirstColumn="0" w:firstRowLastColumn="0" w:lastRowFirstColumn="0" w:lastRowLastColumn="0"/>
            <w:tcW w:w="1983" w:type="dxa"/>
          </w:tcPr>
          <w:p w14:paraId="313E7B09" w14:textId="3B50B1B6" w:rsidR="008B5FFD" w:rsidRPr="008B5FFD" w:rsidRDefault="008B5FFD" w:rsidP="00370210">
            <w:pPr>
              <w:spacing w:line="480" w:lineRule="auto"/>
              <w:ind w:right="567"/>
              <w:jc w:val="both"/>
              <w:rPr>
                <w:rFonts w:ascii="Times New Roman" w:hAnsi="Times New Roman" w:cs="Times New Roman"/>
                <w:sz w:val="24"/>
                <w:szCs w:val="24"/>
              </w:rPr>
            </w:pPr>
            <w:r w:rsidRPr="008B5FFD">
              <w:rPr>
                <w:rFonts w:ascii="Times New Roman" w:hAnsi="Times New Roman" w:cs="Times New Roman"/>
                <w:sz w:val="24"/>
                <w:szCs w:val="24"/>
              </w:rPr>
              <w:t>Females (17)</w:t>
            </w:r>
          </w:p>
        </w:tc>
        <w:tc>
          <w:tcPr>
            <w:tcW w:w="2335" w:type="dxa"/>
          </w:tcPr>
          <w:p w14:paraId="4502D78B" w14:textId="6D7CC533"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5</w:t>
            </w:r>
          </w:p>
        </w:tc>
        <w:tc>
          <w:tcPr>
            <w:tcW w:w="1875" w:type="dxa"/>
          </w:tcPr>
          <w:p w14:paraId="1ED39EA1" w14:textId="66A62791"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6</w:t>
            </w:r>
          </w:p>
        </w:tc>
        <w:tc>
          <w:tcPr>
            <w:tcW w:w="2562" w:type="dxa"/>
          </w:tcPr>
          <w:p w14:paraId="1913D015" w14:textId="0F48D134" w:rsidR="008B5FFD" w:rsidRPr="008B5FFD" w:rsidRDefault="008B5FFD" w:rsidP="00370210">
            <w:pPr>
              <w:spacing w:line="480" w:lineRule="auto"/>
              <w:ind w:right="56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B5FFD">
              <w:rPr>
                <w:rFonts w:ascii="Times New Roman" w:hAnsi="Times New Roman" w:cs="Times New Roman"/>
                <w:sz w:val="24"/>
                <w:szCs w:val="24"/>
              </w:rPr>
              <w:t>6</w:t>
            </w:r>
          </w:p>
        </w:tc>
      </w:tr>
    </w:tbl>
    <w:p w14:paraId="7264E623" w14:textId="77777777" w:rsidR="00235D6D" w:rsidRDefault="00235D6D" w:rsidP="00370210">
      <w:pPr>
        <w:spacing w:line="480" w:lineRule="auto"/>
        <w:ind w:right="567"/>
        <w:jc w:val="both"/>
        <w:rPr>
          <w:rFonts w:ascii="Times New Roman" w:hAnsi="Times New Roman" w:cs="Times New Roman"/>
          <w:b/>
          <w:bCs/>
          <w:sz w:val="24"/>
          <w:szCs w:val="24"/>
        </w:rPr>
      </w:pPr>
    </w:p>
    <w:p w14:paraId="378B3909" w14:textId="77777777" w:rsidR="00803104" w:rsidRDefault="00803104" w:rsidP="00370210">
      <w:pPr>
        <w:spacing w:line="480" w:lineRule="auto"/>
        <w:ind w:left="567" w:right="567"/>
        <w:jc w:val="both"/>
        <w:rPr>
          <w:rFonts w:ascii="Times New Roman" w:hAnsi="Times New Roman" w:cs="Times New Roman"/>
          <w:b/>
          <w:bCs/>
          <w:sz w:val="24"/>
          <w:szCs w:val="24"/>
        </w:rPr>
      </w:pPr>
    </w:p>
    <w:p w14:paraId="5F90B25B" w14:textId="77777777" w:rsidR="00803104" w:rsidRDefault="00803104" w:rsidP="00370210">
      <w:pPr>
        <w:spacing w:line="480" w:lineRule="auto"/>
        <w:ind w:left="567" w:right="567"/>
        <w:jc w:val="both"/>
        <w:rPr>
          <w:rFonts w:ascii="Times New Roman" w:hAnsi="Times New Roman" w:cs="Times New Roman"/>
          <w:b/>
          <w:bCs/>
          <w:sz w:val="24"/>
          <w:szCs w:val="24"/>
        </w:rPr>
      </w:pPr>
    </w:p>
    <w:p w14:paraId="1F4EF005" w14:textId="77777777" w:rsidR="00803104" w:rsidRDefault="00803104" w:rsidP="00370210">
      <w:pPr>
        <w:spacing w:line="480" w:lineRule="auto"/>
        <w:ind w:left="567" w:right="567"/>
        <w:jc w:val="both"/>
        <w:rPr>
          <w:rFonts w:ascii="Times New Roman" w:hAnsi="Times New Roman" w:cs="Times New Roman"/>
          <w:b/>
          <w:bCs/>
          <w:sz w:val="24"/>
          <w:szCs w:val="24"/>
        </w:rPr>
      </w:pPr>
    </w:p>
    <w:p w14:paraId="51AFDAEA" w14:textId="77777777" w:rsidR="00803104" w:rsidRDefault="00803104" w:rsidP="00370210">
      <w:pPr>
        <w:spacing w:line="480" w:lineRule="auto"/>
        <w:ind w:left="567" w:right="567"/>
        <w:jc w:val="both"/>
        <w:rPr>
          <w:rFonts w:ascii="Times New Roman" w:hAnsi="Times New Roman" w:cs="Times New Roman"/>
          <w:b/>
          <w:bCs/>
          <w:sz w:val="24"/>
          <w:szCs w:val="24"/>
        </w:rPr>
      </w:pPr>
    </w:p>
    <w:p w14:paraId="3305B931" w14:textId="77777777" w:rsidR="00803104" w:rsidRDefault="00803104" w:rsidP="00370210">
      <w:pPr>
        <w:spacing w:line="480" w:lineRule="auto"/>
        <w:ind w:left="567" w:right="567"/>
        <w:jc w:val="both"/>
        <w:rPr>
          <w:rFonts w:ascii="Times New Roman" w:hAnsi="Times New Roman" w:cs="Times New Roman"/>
          <w:b/>
          <w:bCs/>
          <w:sz w:val="24"/>
          <w:szCs w:val="24"/>
        </w:rPr>
      </w:pPr>
    </w:p>
    <w:p w14:paraId="3C626955" w14:textId="77777777" w:rsidR="00803104" w:rsidRDefault="00803104" w:rsidP="00370210">
      <w:pPr>
        <w:spacing w:line="480" w:lineRule="auto"/>
        <w:ind w:left="567" w:right="567"/>
        <w:jc w:val="both"/>
        <w:rPr>
          <w:rFonts w:ascii="Times New Roman" w:hAnsi="Times New Roman" w:cs="Times New Roman"/>
          <w:b/>
          <w:bCs/>
          <w:sz w:val="24"/>
          <w:szCs w:val="24"/>
        </w:rPr>
      </w:pPr>
    </w:p>
    <w:p w14:paraId="12482791" w14:textId="77777777" w:rsidR="00803104" w:rsidRDefault="00803104" w:rsidP="00370210">
      <w:pPr>
        <w:spacing w:line="480" w:lineRule="auto"/>
        <w:ind w:left="567" w:right="567"/>
        <w:jc w:val="both"/>
        <w:rPr>
          <w:rFonts w:ascii="Times New Roman" w:hAnsi="Times New Roman" w:cs="Times New Roman"/>
          <w:b/>
          <w:bCs/>
          <w:sz w:val="24"/>
          <w:szCs w:val="24"/>
        </w:rPr>
      </w:pPr>
    </w:p>
    <w:p w14:paraId="34421818" w14:textId="77777777" w:rsidR="00803104" w:rsidRDefault="00803104" w:rsidP="00370210">
      <w:pPr>
        <w:spacing w:line="480" w:lineRule="auto"/>
        <w:ind w:left="567" w:right="567"/>
        <w:jc w:val="both"/>
        <w:rPr>
          <w:rFonts w:ascii="Times New Roman" w:hAnsi="Times New Roman" w:cs="Times New Roman"/>
          <w:b/>
          <w:bCs/>
          <w:sz w:val="24"/>
          <w:szCs w:val="24"/>
        </w:rPr>
      </w:pPr>
    </w:p>
    <w:p w14:paraId="5E77DFE6" w14:textId="77777777" w:rsidR="00803104" w:rsidRDefault="00803104" w:rsidP="00370210">
      <w:pPr>
        <w:spacing w:line="480" w:lineRule="auto"/>
        <w:ind w:left="567" w:right="567"/>
        <w:jc w:val="both"/>
        <w:rPr>
          <w:rFonts w:ascii="Times New Roman" w:hAnsi="Times New Roman" w:cs="Times New Roman"/>
          <w:b/>
          <w:bCs/>
          <w:sz w:val="24"/>
          <w:szCs w:val="24"/>
        </w:rPr>
      </w:pPr>
    </w:p>
    <w:p w14:paraId="0C513DA2" w14:textId="77777777" w:rsidR="00803104" w:rsidRDefault="00803104" w:rsidP="00370210">
      <w:pPr>
        <w:spacing w:line="480" w:lineRule="auto"/>
        <w:ind w:left="567" w:right="567"/>
        <w:jc w:val="both"/>
        <w:rPr>
          <w:rFonts w:ascii="Times New Roman" w:hAnsi="Times New Roman" w:cs="Times New Roman"/>
          <w:b/>
          <w:bCs/>
          <w:sz w:val="24"/>
          <w:szCs w:val="24"/>
        </w:rPr>
      </w:pPr>
    </w:p>
    <w:p w14:paraId="4A131923" w14:textId="10E06A0D" w:rsidR="00A52A74" w:rsidRDefault="00A52A74" w:rsidP="00370210">
      <w:pPr>
        <w:spacing w:line="480" w:lineRule="auto"/>
        <w:ind w:left="567" w:right="567"/>
        <w:jc w:val="both"/>
        <w:rPr>
          <w:rFonts w:ascii="Times New Roman" w:hAnsi="Times New Roman" w:cs="Times New Roman"/>
          <w:b/>
          <w:bCs/>
          <w:sz w:val="24"/>
          <w:szCs w:val="24"/>
        </w:rPr>
      </w:pPr>
      <w:r w:rsidRPr="001A6C21">
        <w:rPr>
          <w:rFonts w:ascii="Times New Roman" w:hAnsi="Times New Roman" w:cs="Times New Roman"/>
          <w:b/>
          <w:bCs/>
          <w:sz w:val="24"/>
          <w:szCs w:val="24"/>
        </w:rPr>
        <w:lastRenderedPageBreak/>
        <w:t>Table</w:t>
      </w:r>
      <w:r>
        <w:rPr>
          <w:rFonts w:ascii="Times New Roman" w:hAnsi="Times New Roman" w:cs="Times New Roman"/>
          <w:b/>
          <w:bCs/>
          <w:sz w:val="24"/>
          <w:szCs w:val="24"/>
        </w:rPr>
        <w:t xml:space="preserve"> </w:t>
      </w:r>
      <w:r w:rsidR="008B5FFD">
        <w:rPr>
          <w:rFonts w:ascii="Times New Roman" w:hAnsi="Times New Roman" w:cs="Times New Roman"/>
          <w:b/>
          <w:bCs/>
          <w:sz w:val="24"/>
          <w:szCs w:val="24"/>
        </w:rPr>
        <w:t>2</w:t>
      </w:r>
      <w:r w:rsidR="001812CB">
        <w:rPr>
          <w:rFonts w:ascii="Times New Roman" w:hAnsi="Times New Roman" w:cs="Times New Roman"/>
          <w:b/>
          <w:bCs/>
          <w:sz w:val="24"/>
          <w:szCs w:val="24"/>
        </w:rPr>
        <w:t>.</w:t>
      </w:r>
      <w:r w:rsidRPr="001A6C21">
        <w:rPr>
          <w:rFonts w:ascii="Times New Roman" w:hAnsi="Times New Roman" w:cs="Times New Roman"/>
          <w:b/>
          <w:bCs/>
          <w:sz w:val="24"/>
          <w:szCs w:val="24"/>
        </w:rPr>
        <w:t xml:space="preserve"> Histologic analysis of vital bone and connective tissue in the groups.</w:t>
      </w:r>
    </w:p>
    <w:p w14:paraId="59B83F89" w14:textId="77777777" w:rsidR="00A52A74" w:rsidRPr="00095E31" w:rsidRDefault="00A52A74" w:rsidP="00370210">
      <w:pPr>
        <w:spacing w:line="480" w:lineRule="auto"/>
        <w:ind w:left="567" w:right="567"/>
        <w:jc w:val="both"/>
        <w:rPr>
          <w:rFonts w:ascii="Times New Roman" w:hAnsi="Times New Roman" w:cs="Times New Roman"/>
          <w:b/>
          <w:bCs/>
          <w:sz w:val="24"/>
          <w:szCs w:val="24"/>
        </w:rPr>
      </w:pPr>
    </w:p>
    <w:tbl>
      <w:tblPr>
        <w:tblStyle w:val="Tabellasemplice-2"/>
        <w:tblW w:w="8408" w:type="dxa"/>
        <w:tblLook w:val="04A0" w:firstRow="1" w:lastRow="0" w:firstColumn="1" w:lastColumn="0" w:noHBand="0" w:noVBand="1"/>
      </w:tblPr>
      <w:tblGrid>
        <w:gridCol w:w="1190"/>
        <w:gridCol w:w="2021"/>
        <w:gridCol w:w="1533"/>
        <w:gridCol w:w="1790"/>
        <w:gridCol w:w="1533"/>
        <w:gridCol w:w="341"/>
      </w:tblGrid>
      <w:tr w:rsidR="00095E31" w:rsidRPr="00FF0CE6" w14:paraId="12B52304" w14:textId="77777777" w:rsidTr="007A45A5">
        <w:trPr>
          <w:gridAfter w:val="1"/>
          <w:cnfStyle w:val="100000000000" w:firstRow="1" w:lastRow="0" w:firstColumn="0" w:lastColumn="0" w:oddVBand="0" w:evenVBand="0" w:oddHBand="0" w:evenHBand="0" w:firstRowFirstColumn="0" w:firstRowLastColumn="0" w:lastRowFirstColumn="0" w:lastRowLastColumn="0"/>
          <w:wAfter w:w="341" w:type="dxa"/>
          <w:trHeight w:val="552"/>
        </w:trPr>
        <w:tc>
          <w:tcPr>
            <w:cnfStyle w:val="001000000000" w:firstRow="0" w:lastRow="0" w:firstColumn="1" w:lastColumn="0" w:oddVBand="0" w:evenVBand="0" w:oddHBand="0" w:evenHBand="0" w:firstRowFirstColumn="0" w:firstRowLastColumn="0" w:lastRowFirstColumn="0" w:lastRowLastColumn="0"/>
            <w:tcW w:w="3211" w:type="dxa"/>
            <w:gridSpan w:val="2"/>
            <w:vMerge w:val="restart"/>
            <w:tcBorders>
              <w:bottom w:val="none" w:sz="0" w:space="0" w:color="auto"/>
            </w:tcBorders>
            <w:hideMark/>
          </w:tcPr>
          <w:p w14:paraId="0C6A5339"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bookmarkStart w:id="3" w:name="_Hlk117185532"/>
          </w:p>
        </w:tc>
        <w:tc>
          <w:tcPr>
            <w:tcW w:w="1533" w:type="dxa"/>
            <w:vMerge w:val="restart"/>
            <w:tcBorders>
              <w:bottom w:val="none" w:sz="0" w:space="0" w:color="auto"/>
            </w:tcBorders>
            <w:hideMark/>
          </w:tcPr>
          <w:p w14:paraId="66076D20" w14:textId="77777777" w:rsidR="00095E31" w:rsidRPr="00FF0CE6"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Mean</w:t>
            </w:r>
          </w:p>
        </w:tc>
        <w:tc>
          <w:tcPr>
            <w:tcW w:w="1790" w:type="dxa"/>
            <w:vMerge w:val="restart"/>
            <w:tcBorders>
              <w:bottom w:val="none" w:sz="0" w:space="0" w:color="auto"/>
            </w:tcBorders>
            <w:hideMark/>
          </w:tcPr>
          <w:p w14:paraId="45F2400A" w14:textId="6C85B551" w:rsidR="00095E31" w:rsidRPr="00FF0CE6"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St</w:t>
            </w:r>
            <w:r w:rsidR="001812CB">
              <w:rPr>
                <w:rFonts w:ascii="Times New Roman" w:eastAsia="Times New Roman" w:hAnsi="Times New Roman" w:cs="Times New Roman"/>
                <w:color w:val="000000"/>
                <w:sz w:val="24"/>
                <w:szCs w:val="24"/>
                <w:lang w:eastAsia="en-IN"/>
              </w:rPr>
              <w:t>an</w:t>
            </w:r>
            <w:r w:rsidRPr="00FF0CE6">
              <w:rPr>
                <w:rFonts w:ascii="Times New Roman" w:eastAsia="Times New Roman" w:hAnsi="Times New Roman" w:cs="Times New Roman"/>
                <w:color w:val="000000"/>
                <w:sz w:val="24"/>
                <w:szCs w:val="24"/>
                <w:lang w:eastAsia="en-IN"/>
              </w:rPr>
              <w:t>d</w:t>
            </w:r>
            <w:r w:rsidR="001812CB">
              <w:rPr>
                <w:rFonts w:ascii="Times New Roman" w:eastAsia="Times New Roman" w:hAnsi="Times New Roman" w:cs="Times New Roman"/>
                <w:color w:val="000000"/>
                <w:sz w:val="24"/>
                <w:szCs w:val="24"/>
                <w:lang w:eastAsia="en-IN"/>
              </w:rPr>
              <w:t>ard</w:t>
            </w:r>
            <w:r w:rsidRPr="00FF0CE6">
              <w:rPr>
                <w:rFonts w:ascii="Times New Roman" w:eastAsia="Times New Roman" w:hAnsi="Times New Roman" w:cs="Times New Roman"/>
                <w:color w:val="000000"/>
                <w:sz w:val="24"/>
                <w:szCs w:val="24"/>
                <w:lang w:eastAsia="en-IN"/>
              </w:rPr>
              <w:t>. Deviation</w:t>
            </w:r>
          </w:p>
        </w:tc>
        <w:tc>
          <w:tcPr>
            <w:tcW w:w="1533" w:type="dxa"/>
            <w:vMerge w:val="restart"/>
            <w:tcBorders>
              <w:bottom w:val="none" w:sz="0" w:space="0" w:color="auto"/>
            </w:tcBorders>
            <w:hideMark/>
          </w:tcPr>
          <w:p w14:paraId="798F8A2F" w14:textId="77777777" w:rsidR="00095E31" w:rsidRPr="00FF0CE6"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p-value</w:t>
            </w:r>
          </w:p>
        </w:tc>
      </w:tr>
      <w:tr w:rsidR="00095E31" w:rsidRPr="00FF0CE6" w14:paraId="6F2C1E97" w14:textId="77777777" w:rsidTr="007A45A5">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211" w:type="dxa"/>
            <w:gridSpan w:val="2"/>
            <w:vMerge/>
            <w:tcBorders>
              <w:top w:val="none" w:sz="0" w:space="0" w:color="auto"/>
              <w:bottom w:val="none" w:sz="0" w:space="0" w:color="auto"/>
            </w:tcBorders>
            <w:hideMark/>
          </w:tcPr>
          <w:p w14:paraId="4A0D0055"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1533" w:type="dxa"/>
            <w:vMerge/>
            <w:tcBorders>
              <w:top w:val="none" w:sz="0" w:space="0" w:color="auto"/>
              <w:bottom w:val="none" w:sz="0" w:space="0" w:color="auto"/>
            </w:tcBorders>
            <w:hideMark/>
          </w:tcPr>
          <w:p w14:paraId="6FD29956"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1790" w:type="dxa"/>
            <w:vMerge/>
            <w:tcBorders>
              <w:top w:val="none" w:sz="0" w:space="0" w:color="auto"/>
              <w:bottom w:val="none" w:sz="0" w:space="0" w:color="auto"/>
            </w:tcBorders>
            <w:hideMark/>
          </w:tcPr>
          <w:p w14:paraId="7D517DFC"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1533" w:type="dxa"/>
            <w:vMerge/>
            <w:tcBorders>
              <w:top w:val="none" w:sz="0" w:space="0" w:color="auto"/>
              <w:bottom w:val="none" w:sz="0" w:space="0" w:color="auto"/>
            </w:tcBorders>
            <w:hideMark/>
          </w:tcPr>
          <w:p w14:paraId="3A5B3597"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tcBorders>
              <w:top w:val="none" w:sz="0" w:space="0" w:color="auto"/>
              <w:bottom w:val="none" w:sz="0" w:space="0" w:color="auto"/>
            </w:tcBorders>
            <w:noWrap/>
            <w:hideMark/>
          </w:tcPr>
          <w:p w14:paraId="5823C43C"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095E31" w:rsidRPr="00FF0CE6" w14:paraId="7A2137B5" w14:textId="77777777" w:rsidTr="007A45A5">
        <w:trPr>
          <w:trHeight w:val="197"/>
        </w:trPr>
        <w:tc>
          <w:tcPr>
            <w:cnfStyle w:val="001000000000" w:firstRow="0" w:lastRow="0" w:firstColumn="1" w:lastColumn="0" w:oddVBand="0" w:evenVBand="0" w:oddHBand="0" w:evenHBand="0" w:firstRowFirstColumn="0" w:firstRowLastColumn="0" w:lastRowFirstColumn="0" w:lastRowLastColumn="0"/>
            <w:tcW w:w="1163" w:type="dxa"/>
            <w:vMerge w:val="restart"/>
            <w:hideMark/>
          </w:tcPr>
          <w:p w14:paraId="0A9E7D2C"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Histology Vital bone</w:t>
            </w:r>
          </w:p>
        </w:tc>
        <w:tc>
          <w:tcPr>
            <w:tcW w:w="2048" w:type="dxa"/>
            <w:hideMark/>
          </w:tcPr>
          <w:p w14:paraId="7D34AD43"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DBBM</w:t>
            </w:r>
          </w:p>
        </w:tc>
        <w:tc>
          <w:tcPr>
            <w:tcW w:w="1533" w:type="dxa"/>
            <w:noWrap/>
            <w:hideMark/>
          </w:tcPr>
          <w:p w14:paraId="68E7F0F4"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33.8154</w:t>
            </w:r>
          </w:p>
        </w:tc>
        <w:tc>
          <w:tcPr>
            <w:tcW w:w="1790" w:type="dxa"/>
            <w:noWrap/>
            <w:hideMark/>
          </w:tcPr>
          <w:p w14:paraId="2513A62C"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15.74361</w:t>
            </w:r>
          </w:p>
        </w:tc>
        <w:tc>
          <w:tcPr>
            <w:tcW w:w="1533" w:type="dxa"/>
            <w:vMerge w:val="restart"/>
            <w:noWrap/>
            <w:hideMark/>
          </w:tcPr>
          <w:p w14:paraId="7DDA9E2D"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0.00000</w:t>
            </w:r>
          </w:p>
        </w:tc>
        <w:tc>
          <w:tcPr>
            <w:tcW w:w="341" w:type="dxa"/>
            <w:hideMark/>
          </w:tcPr>
          <w:p w14:paraId="46F32D64"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0524CA78" w14:textId="77777777" w:rsidTr="007A45A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63" w:type="dxa"/>
            <w:vMerge/>
            <w:tcBorders>
              <w:top w:val="none" w:sz="0" w:space="0" w:color="auto"/>
              <w:bottom w:val="none" w:sz="0" w:space="0" w:color="auto"/>
            </w:tcBorders>
            <w:hideMark/>
          </w:tcPr>
          <w:p w14:paraId="6763078C"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tcBorders>
              <w:top w:val="none" w:sz="0" w:space="0" w:color="auto"/>
              <w:bottom w:val="none" w:sz="0" w:space="0" w:color="auto"/>
            </w:tcBorders>
            <w:hideMark/>
          </w:tcPr>
          <w:p w14:paraId="5D257C2B"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A-PRF</w:t>
            </w:r>
          </w:p>
        </w:tc>
        <w:tc>
          <w:tcPr>
            <w:tcW w:w="1533" w:type="dxa"/>
            <w:tcBorders>
              <w:top w:val="none" w:sz="0" w:space="0" w:color="auto"/>
              <w:bottom w:val="none" w:sz="0" w:space="0" w:color="auto"/>
            </w:tcBorders>
            <w:noWrap/>
            <w:hideMark/>
          </w:tcPr>
          <w:p w14:paraId="0219768F"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55.3846</w:t>
            </w:r>
          </w:p>
        </w:tc>
        <w:tc>
          <w:tcPr>
            <w:tcW w:w="1790" w:type="dxa"/>
            <w:tcBorders>
              <w:top w:val="none" w:sz="0" w:space="0" w:color="auto"/>
              <w:bottom w:val="none" w:sz="0" w:space="0" w:color="auto"/>
            </w:tcBorders>
            <w:noWrap/>
            <w:hideMark/>
          </w:tcPr>
          <w:p w14:paraId="25E605DF"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8.77058</w:t>
            </w:r>
          </w:p>
        </w:tc>
        <w:tc>
          <w:tcPr>
            <w:tcW w:w="1533" w:type="dxa"/>
            <w:vMerge/>
            <w:tcBorders>
              <w:top w:val="none" w:sz="0" w:space="0" w:color="auto"/>
              <w:bottom w:val="none" w:sz="0" w:space="0" w:color="auto"/>
            </w:tcBorders>
            <w:hideMark/>
          </w:tcPr>
          <w:p w14:paraId="047BFF27"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tcBorders>
              <w:top w:val="none" w:sz="0" w:space="0" w:color="auto"/>
              <w:bottom w:val="none" w:sz="0" w:space="0" w:color="auto"/>
            </w:tcBorders>
            <w:hideMark/>
          </w:tcPr>
          <w:p w14:paraId="23F83C0F"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39BA2794" w14:textId="77777777" w:rsidTr="007A45A5">
        <w:trPr>
          <w:trHeight w:val="300"/>
        </w:trPr>
        <w:tc>
          <w:tcPr>
            <w:cnfStyle w:val="001000000000" w:firstRow="0" w:lastRow="0" w:firstColumn="1" w:lastColumn="0" w:oddVBand="0" w:evenVBand="0" w:oddHBand="0" w:evenHBand="0" w:firstRowFirstColumn="0" w:firstRowLastColumn="0" w:lastRowFirstColumn="0" w:lastRowLastColumn="0"/>
            <w:tcW w:w="1163" w:type="dxa"/>
            <w:vMerge/>
            <w:hideMark/>
          </w:tcPr>
          <w:p w14:paraId="6F7807DA"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hideMark/>
          </w:tcPr>
          <w:p w14:paraId="6AD2211E"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DBBM + A -PRF</w:t>
            </w:r>
          </w:p>
        </w:tc>
        <w:tc>
          <w:tcPr>
            <w:tcW w:w="1533" w:type="dxa"/>
            <w:noWrap/>
            <w:hideMark/>
          </w:tcPr>
          <w:p w14:paraId="1A4D5D88"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68.0769</w:t>
            </w:r>
          </w:p>
        </w:tc>
        <w:tc>
          <w:tcPr>
            <w:tcW w:w="1790" w:type="dxa"/>
            <w:noWrap/>
            <w:hideMark/>
          </w:tcPr>
          <w:p w14:paraId="2509F7F6"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10.51556</w:t>
            </w:r>
          </w:p>
        </w:tc>
        <w:tc>
          <w:tcPr>
            <w:tcW w:w="1533" w:type="dxa"/>
            <w:vMerge/>
            <w:hideMark/>
          </w:tcPr>
          <w:p w14:paraId="0A7A4BC6"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hideMark/>
          </w:tcPr>
          <w:p w14:paraId="10B98F46"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2E0136FF" w14:textId="77777777" w:rsidTr="007A45A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63" w:type="dxa"/>
            <w:vMerge/>
            <w:tcBorders>
              <w:top w:val="none" w:sz="0" w:space="0" w:color="auto"/>
              <w:bottom w:val="none" w:sz="0" w:space="0" w:color="auto"/>
            </w:tcBorders>
            <w:hideMark/>
          </w:tcPr>
          <w:p w14:paraId="358D269E"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tcBorders>
              <w:top w:val="none" w:sz="0" w:space="0" w:color="auto"/>
              <w:bottom w:val="none" w:sz="0" w:space="0" w:color="auto"/>
            </w:tcBorders>
            <w:hideMark/>
          </w:tcPr>
          <w:p w14:paraId="030F4AAD"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Total</w:t>
            </w:r>
          </w:p>
        </w:tc>
        <w:tc>
          <w:tcPr>
            <w:tcW w:w="1533" w:type="dxa"/>
            <w:tcBorders>
              <w:top w:val="none" w:sz="0" w:space="0" w:color="auto"/>
              <w:bottom w:val="none" w:sz="0" w:space="0" w:color="auto"/>
            </w:tcBorders>
            <w:noWrap/>
            <w:hideMark/>
          </w:tcPr>
          <w:p w14:paraId="7CB08910"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51.2094</w:t>
            </w:r>
          </w:p>
        </w:tc>
        <w:tc>
          <w:tcPr>
            <w:tcW w:w="1790" w:type="dxa"/>
            <w:tcBorders>
              <w:top w:val="none" w:sz="0" w:space="0" w:color="auto"/>
              <w:bottom w:val="none" w:sz="0" w:space="0" w:color="auto"/>
            </w:tcBorders>
            <w:noWrap/>
            <w:hideMark/>
          </w:tcPr>
          <w:p w14:paraId="1B873031"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17.56793</w:t>
            </w:r>
          </w:p>
        </w:tc>
        <w:tc>
          <w:tcPr>
            <w:tcW w:w="1533" w:type="dxa"/>
            <w:vMerge/>
            <w:tcBorders>
              <w:top w:val="none" w:sz="0" w:space="0" w:color="auto"/>
              <w:bottom w:val="none" w:sz="0" w:space="0" w:color="auto"/>
            </w:tcBorders>
            <w:hideMark/>
          </w:tcPr>
          <w:p w14:paraId="2C507848"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tcBorders>
              <w:top w:val="none" w:sz="0" w:space="0" w:color="auto"/>
              <w:bottom w:val="none" w:sz="0" w:space="0" w:color="auto"/>
            </w:tcBorders>
            <w:hideMark/>
          </w:tcPr>
          <w:p w14:paraId="262329A4"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73BF667A" w14:textId="77777777" w:rsidTr="007A45A5">
        <w:trPr>
          <w:trHeight w:val="187"/>
        </w:trPr>
        <w:tc>
          <w:tcPr>
            <w:cnfStyle w:val="001000000000" w:firstRow="0" w:lastRow="0" w:firstColumn="1" w:lastColumn="0" w:oddVBand="0" w:evenVBand="0" w:oddHBand="0" w:evenHBand="0" w:firstRowFirstColumn="0" w:firstRowLastColumn="0" w:lastRowFirstColumn="0" w:lastRowLastColumn="0"/>
            <w:tcW w:w="1163" w:type="dxa"/>
            <w:vMerge w:val="restart"/>
            <w:hideMark/>
          </w:tcPr>
          <w:p w14:paraId="7FA793DF"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Histology CT</w:t>
            </w:r>
          </w:p>
        </w:tc>
        <w:tc>
          <w:tcPr>
            <w:tcW w:w="2048" w:type="dxa"/>
            <w:hideMark/>
          </w:tcPr>
          <w:p w14:paraId="5AE0DDE7"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DBBM</w:t>
            </w:r>
          </w:p>
        </w:tc>
        <w:tc>
          <w:tcPr>
            <w:tcW w:w="1533" w:type="dxa"/>
            <w:noWrap/>
            <w:hideMark/>
          </w:tcPr>
          <w:p w14:paraId="7FADC58D"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51.1462</w:t>
            </w:r>
          </w:p>
        </w:tc>
        <w:tc>
          <w:tcPr>
            <w:tcW w:w="1790" w:type="dxa"/>
            <w:noWrap/>
            <w:hideMark/>
          </w:tcPr>
          <w:p w14:paraId="48809BDF"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12.76046</w:t>
            </w:r>
          </w:p>
        </w:tc>
        <w:tc>
          <w:tcPr>
            <w:tcW w:w="1533" w:type="dxa"/>
            <w:vMerge w:val="restart"/>
            <w:noWrap/>
            <w:hideMark/>
          </w:tcPr>
          <w:p w14:paraId="08E8985A"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0.00000</w:t>
            </w:r>
          </w:p>
        </w:tc>
        <w:tc>
          <w:tcPr>
            <w:tcW w:w="341" w:type="dxa"/>
            <w:hideMark/>
          </w:tcPr>
          <w:p w14:paraId="5E295C1B"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4ED9E2A5" w14:textId="77777777" w:rsidTr="007A45A5">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1163" w:type="dxa"/>
            <w:vMerge/>
            <w:tcBorders>
              <w:top w:val="none" w:sz="0" w:space="0" w:color="auto"/>
              <w:bottom w:val="none" w:sz="0" w:space="0" w:color="auto"/>
            </w:tcBorders>
            <w:hideMark/>
          </w:tcPr>
          <w:p w14:paraId="10CB3B07"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tcBorders>
              <w:top w:val="none" w:sz="0" w:space="0" w:color="auto"/>
              <w:bottom w:val="none" w:sz="0" w:space="0" w:color="auto"/>
            </w:tcBorders>
            <w:hideMark/>
          </w:tcPr>
          <w:p w14:paraId="5FA433D0"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A-PRF</w:t>
            </w:r>
          </w:p>
        </w:tc>
        <w:tc>
          <w:tcPr>
            <w:tcW w:w="1533" w:type="dxa"/>
            <w:tcBorders>
              <w:top w:val="none" w:sz="0" w:space="0" w:color="auto"/>
              <w:bottom w:val="none" w:sz="0" w:space="0" w:color="auto"/>
            </w:tcBorders>
            <w:noWrap/>
            <w:hideMark/>
          </w:tcPr>
          <w:p w14:paraId="39649C36"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44.6154</w:t>
            </w:r>
          </w:p>
        </w:tc>
        <w:tc>
          <w:tcPr>
            <w:tcW w:w="1790" w:type="dxa"/>
            <w:tcBorders>
              <w:top w:val="none" w:sz="0" w:space="0" w:color="auto"/>
              <w:bottom w:val="none" w:sz="0" w:space="0" w:color="auto"/>
            </w:tcBorders>
            <w:noWrap/>
            <w:hideMark/>
          </w:tcPr>
          <w:p w14:paraId="63C9A1CD"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8.77058</w:t>
            </w:r>
          </w:p>
        </w:tc>
        <w:tc>
          <w:tcPr>
            <w:tcW w:w="1533" w:type="dxa"/>
            <w:vMerge/>
            <w:tcBorders>
              <w:top w:val="none" w:sz="0" w:space="0" w:color="auto"/>
              <w:bottom w:val="none" w:sz="0" w:space="0" w:color="auto"/>
            </w:tcBorders>
            <w:hideMark/>
          </w:tcPr>
          <w:p w14:paraId="49511BAD"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tcBorders>
              <w:top w:val="none" w:sz="0" w:space="0" w:color="auto"/>
              <w:bottom w:val="none" w:sz="0" w:space="0" w:color="auto"/>
            </w:tcBorders>
            <w:hideMark/>
          </w:tcPr>
          <w:p w14:paraId="479F8C65"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30316963" w14:textId="77777777" w:rsidTr="007A45A5">
        <w:trPr>
          <w:trHeight w:val="300"/>
        </w:trPr>
        <w:tc>
          <w:tcPr>
            <w:cnfStyle w:val="001000000000" w:firstRow="0" w:lastRow="0" w:firstColumn="1" w:lastColumn="0" w:oddVBand="0" w:evenVBand="0" w:oddHBand="0" w:evenHBand="0" w:firstRowFirstColumn="0" w:firstRowLastColumn="0" w:lastRowFirstColumn="0" w:lastRowLastColumn="0"/>
            <w:tcW w:w="1163" w:type="dxa"/>
            <w:vMerge/>
            <w:hideMark/>
          </w:tcPr>
          <w:p w14:paraId="17D8B99F"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hideMark/>
          </w:tcPr>
          <w:p w14:paraId="7055CEE4"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DBBM + A -PRF</w:t>
            </w:r>
          </w:p>
        </w:tc>
        <w:tc>
          <w:tcPr>
            <w:tcW w:w="1533" w:type="dxa"/>
            <w:noWrap/>
            <w:hideMark/>
          </w:tcPr>
          <w:p w14:paraId="26EF01A2"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19.7692</w:t>
            </w:r>
          </w:p>
        </w:tc>
        <w:tc>
          <w:tcPr>
            <w:tcW w:w="1790" w:type="dxa"/>
            <w:noWrap/>
            <w:hideMark/>
          </w:tcPr>
          <w:p w14:paraId="3A1E609E"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11.54090</w:t>
            </w:r>
          </w:p>
        </w:tc>
        <w:tc>
          <w:tcPr>
            <w:tcW w:w="1533" w:type="dxa"/>
            <w:vMerge/>
            <w:hideMark/>
          </w:tcPr>
          <w:p w14:paraId="3A6D7327"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hideMark/>
          </w:tcPr>
          <w:p w14:paraId="13E76C46" w14:textId="77777777" w:rsidR="00095E31" w:rsidRPr="00FF0CE6"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FF0CE6" w14:paraId="4C8A5771" w14:textId="77777777" w:rsidTr="007A45A5">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63" w:type="dxa"/>
            <w:vMerge/>
            <w:tcBorders>
              <w:top w:val="none" w:sz="0" w:space="0" w:color="auto"/>
              <w:bottom w:val="none" w:sz="0" w:space="0" w:color="auto"/>
            </w:tcBorders>
            <w:hideMark/>
          </w:tcPr>
          <w:p w14:paraId="72A4B807" w14:textId="77777777" w:rsidR="00095E31" w:rsidRPr="00FF0CE6"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048" w:type="dxa"/>
            <w:tcBorders>
              <w:top w:val="none" w:sz="0" w:space="0" w:color="auto"/>
              <w:bottom w:val="none" w:sz="0" w:space="0" w:color="auto"/>
            </w:tcBorders>
            <w:hideMark/>
          </w:tcPr>
          <w:p w14:paraId="3434E62C"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Total</w:t>
            </w:r>
          </w:p>
        </w:tc>
        <w:tc>
          <w:tcPr>
            <w:tcW w:w="1533" w:type="dxa"/>
            <w:tcBorders>
              <w:top w:val="none" w:sz="0" w:space="0" w:color="auto"/>
              <w:bottom w:val="none" w:sz="0" w:space="0" w:color="auto"/>
            </w:tcBorders>
            <w:noWrap/>
            <w:hideMark/>
          </w:tcPr>
          <w:p w14:paraId="6C6EE2C0"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42.1057</w:t>
            </w:r>
          </w:p>
        </w:tc>
        <w:tc>
          <w:tcPr>
            <w:tcW w:w="1790" w:type="dxa"/>
            <w:tcBorders>
              <w:top w:val="none" w:sz="0" w:space="0" w:color="auto"/>
              <w:bottom w:val="none" w:sz="0" w:space="0" w:color="auto"/>
            </w:tcBorders>
            <w:noWrap/>
            <w:hideMark/>
          </w:tcPr>
          <w:p w14:paraId="74FDC580"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FF0CE6">
              <w:rPr>
                <w:rFonts w:ascii="Times New Roman" w:eastAsia="Times New Roman" w:hAnsi="Times New Roman" w:cs="Times New Roman"/>
                <w:color w:val="000000"/>
                <w:sz w:val="24"/>
                <w:szCs w:val="24"/>
                <w:lang w:eastAsia="en-IN"/>
              </w:rPr>
              <w:t>17.71452</w:t>
            </w:r>
          </w:p>
        </w:tc>
        <w:tc>
          <w:tcPr>
            <w:tcW w:w="1533" w:type="dxa"/>
            <w:vMerge/>
            <w:tcBorders>
              <w:top w:val="none" w:sz="0" w:space="0" w:color="auto"/>
              <w:bottom w:val="none" w:sz="0" w:space="0" w:color="auto"/>
            </w:tcBorders>
            <w:hideMark/>
          </w:tcPr>
          <w:p w14:paraId="468EB31D"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341" w:type="dxa"/>
            <w:tcBorders>
              <w:top w:val="none" w:sz="0" w:space="0" w:color="auto"/>
              <w:bottom w:val="none" w:sz="0" w:space="0" w:color="auto"/>
            </w:tcBorders>
            <w:hideMark/>
          </w:tcPr>
          <w:p w14:paraId="6B7A43DD" w14:textId="77777777" w:rsidR="00095E31" w:rsidRPr="00FF0CE6"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bookmarkEnd w:id="3"/>
    </w:tbl>
    <w:p w14:paraId="72496217" w14:textId="77777777" w:rsidR="00095E31" w:rsidRDefault="00095E31" w:rsidP="00370210">
      <w:pPr>
        <w:spacing w:line="480" w:lineRule="auto"/>
        <w:ind w:left="567" w:right="567"/>
        <w:jc w:val="both"/>
        <w:rPr>
          <w:rFonts w:ascii="Times New Roman" w:hAnsi="Times New Roman" w:cs="Times New Roman"/>
          <w:b/>
          <w:bCs/>
          <w:sz w:val="24"/>
          <w:szCs w:val="24"/>
        </w:rPr>
      </w:pPr>
    </w:p>
    <w:p w14:paraId="67591D2E" w14:textId="77777777" w:rsidR="00803104" w:rsidRDefault="00803104" w:rsidP="00370210">
      <w:pPr>
        <w:spacing w:line="480" w:lineRule="auto"/>
        <w:ind w:left="567" w:right="567"/>
        <w:jc w:val="both"/>
        <w:rPr>
          <w:rFonts w:ascii="Times New Roman" w:hAnsi="Times New Roman" w:cs="Times New Roman"/>
          <w:b/>
          <w:bCs/>
          <w:sz w:val="24"/>
          <w:szCs w:val="24"/>
        </w:rPr>
      </w:pPr>
    </w:p>
    <w:p w14:paraId="37F24633" w14:textId="77777777" w:rsidR="00803104" w:rsidRDefault="00803104" w:rsidP="00370210">
      <w:pPr>
        <w:spacing w:line="480" w:lineRule="auto"/>
        <w:ind w:left="567" w:right="567"/>
        <w:jc w:val="both"/>
        <w:rPr>
          <w:rFonts w:ascii="Times New Roman" w:hAnsi="Times New Roman" w:cs="Times New Roman"/>
          <w:b/>
          <w:bCs/>
          <w:sz w:val="24"/>
          <w:szCs w:val="24"/>
        </w:rPr>
      </w:pPr>
    </w:p>
    <w:p w14:paraId="57C20A40" w14:textId="77777777" w:rsidR="00803104" w:rsidRDefault="00803104" w:rsidP="00370210">
      <w:pPr>
        <w:spacing w:line="480" w:lineRule="auto"/>
        <w:ind w:left="567" w:right="567"/>
        <w:jc w:val="both"/>
        <w:rPr>
          <w:rFonts w:ascii="Times New Roman" w:hAnsi="Times New Roman" w:cs="Times New Roman"/>
          <w:b/>
          <w:bCs/>
          <w:sz w:val="24"/>
          <w:szCs w:val="24"/>
        </w:rPr>
      </w:pPr>
    </w:p>
    <w:p w14:paraId="2B9605BD" w14:textId="77777777" w:rsidR="00803104" w:rsidRDefault="00803104" w:rsidP="00370210">
      <w:pPr>
        <w:spacing w:line="480" w:lineRule="auto"/>
        <w:ind w:left="567" w:right="567"/>
        <w:jc w:val="both"/>
        <w:rPr>
          <w:rFonts w:ascii="Times New Roman" w:hAnsi="Times New Roman" w:cs="Times New Roman"/>
          <w:b/>
          <w:bCs/>
          <w:sz w:val="24"/>
          <w:szCs w:val="24"/>
        </w:rPr>
      </w:pPr>
    </w:p>
    <w:p w14:paraId="2E81FD8C" w14:textId="77777777" w:rsidR="00803104" w:rsidRDefault="00803104" w:rsidP="00370210">
      <w:pPr>
        <w:spacing w:line="480" w:lineRule="auto"/>
        <w:ind w:left="567" w:right="567"/>
        <w:jc w:val="both"/>
        <w:rPr>
          <w:rFonts w:ascii="Times New Roman" w:hAnsi="Times New Roman" w:cs="Times New Roman"/>
          <w:b/>
          <w:bCs/>
          <w:sz w:val="24"/>
          <w:szCs w:val="24"/>
        </w:rPr>
      </w:pPr>
    </w:p>
    <w:p w14:paraId="78FC0DC3" w14:textId="77777777" w:rsidR="00803104" w:rsidRDefault="00803104" w:rsidP="00370210">
      <w:pPr>
        <w:spacing w:line="480" w:lineRule="auto"/>
        <w:ind w:left="567" w:right="567"/>
        <w:jc w:val="both"/>
        <w:rPr>
          <w:rFonts w:ascii="Times New Roman" w:hAnsi="Times New Roman" w:cs="Times New Roman"/>
          <w:b/>
          <w:bCs/>
          <w:sz w:val="24"/>
          <w:szCs w:val="24"/>
        </w:rPr>
      </w:pPr>
    </w:p>
    <w:p w14:paraId="4138CC34" w14:textId="77777777" w:rsidR="00803104" w:rsidRDefault="00803104" w:rsidP="00370210">
      <w:pPr>
        <w:spacing w:line="480" w:lineRule="auto"/>
        <w:ind w:left="567" w:right="567"/>
        <w:jc w:val="both"/>
        <w:rPr>
          <w:rFonts w:ascii="Times New Roman" w:hAnsi="Times New Roman" w:cs="Times New Roman"/>
          <w:b/>
          <w:bCs/>
          <w:sz w:val="24"/>
          <w:szCs w:val="24"/>
        </w:rPr>
      </w:pPr>
    </w:p>
    <w:p w14:paraId="7F59B776" w14:textId="77777777" w:rsidR="00803104" w:rsidRDefault="00803104" w:rsidP="00370210">
      <w:pPr>
        <w:spacing w:line="480" w:lineRule="auto"/>
        <w:ind w:left="567" w:right="567"/>
        <w:jc w:val="both"/>
        <w:rPr>
          <w:rFonts w:ascii="Times New Roman" w:hAnsi="Times New Roman" w:cs="Times New Roman"/>
          <w:b/>
          <w:bCs/>
          <w:sz w:val="24"/>
          <w:szCs w:val="24"/>
        </w:rPr>
      </w:pPr>
    </w:p>
    <w:p w14:paraId="0E060D37" w14:textId="77777777" w:rsidR="00803104" w:rsidRDefault="00803104" w:rsidP="00370210">
      <w:pPr>
        <w:spacing w:line="480" w:lineRule="auto"/>
        <w:ind w:left="567" w:right="567"/>
        <w:jc w:val="both"/>
        <w:rPr>
          <w:rFonts w:ascii="Times New Roman" w:hAnsi="Times New Roman" w:cs="Times New Roman"/>
          <w:b/>
          <w:bCs/>
          <w:sz w:val="24"/>
          <w:szCs w:val="24"/>
        </w:rPr>
      </w:pPr>
    </w:p>
    <w:p w14:paraId="0444F69C" w14:textId="2C9C94D2" w:rsidR="00095E31" w:rsidRDefault="00A52A74" w:rsidP="00370210">
      <w:pPr>
        <w:spacing w:line="48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F55F9">
        <w:rPr>
          <w:rFonts w:ascii="Times New Roman" w:hAnsi="Times New Roman" w:cs="Times New Roman"/>
          <w:b/>
          <w:bCs/>
          <w:sz w:val="24"/>
          <w:szCs w:val="24"/>
        </w:rPr>
        <w:t>3</w:t>
      </w:r>
      <w:r w:rsidR="001812CB">
        <w:rPr>
          <w:rFonts w:ascii="Times New Roman" w:hAnsi="Times New Roman" w:cs="Times New Roman"/>
          <w:b/>
          <w:bCs/>
          <w:sz w:val="24"/>
          <w:szCs w:val="24"/>
        </w:rPr>
        <w:t xml:space="preserve">. </w:t>
      </w:r>
      <w:proofErr w:type="spellStart"/>
      <w:r w:rsidRPr="001A6C21">
        <w:rPr>
          <w:rFonts w:ascii="Times New Roman" w:hAnsi="Times New Roman" w:cs="Times New Roman"/>
          <w:b/>
          <w:bCs/>
          <w:sz w:val="24"/>
          <w:szCs w:val="24"/>
        </w:rPr>
        <w:t>Histo</w:t>
      </w:r>
      <w:r>
        <w:rPr>
          <w:rFonts w:ascii="Times New Roman" w:hAnsi="Times New Roman" w:cs="Times New Roman"/>
          <w:b/>
          <w:bCs/>
          <w:sz w:val="24"/>
          <w:szCs w:val="24"/>
        </w:rPr>
        <w:t>morphometric</w:t>
      </w:r>
      <w:proofErr w:type="spellEnd"/>
      <w:r w:rsidRPr="001A6C21">
        <w:rPr>
          <w:rFonts w:ascii="Times New Roman" w:hAnsi="Times New Roman" w:cs="Times New Roman"/>
          <w:b/>
          <w:bCs/>
          <w:sz w:val="24"/>
          <w:szCs w:val="24"/>
        </w:rPr>
        <w:t xml:space="preserve"> analysis of vital bone and connective tissue in the groups.</w:t>
      </w:r>
    </w:p>
    <w:tbl>
      <w:tblPr>
        <w:tblStyle w:val="Tabellaelenco6acolori"/>
        <w:tblW w:w="9625" w:type="dxa"/>
        <w:tblLayout w:type="fixed"/>
        <w:tblLook w:val="04A0" w:firstRow="1" w:lastRow="0" w:firstColumn="1" w:lastColumn="0" w:noHBand="0" w:noVBand="1"/>
      </w:tblPr>
      <w:tblGrid>
        <w:gridCol w:w="2008"/>
        <w:gridCol w:w="2584"/>
        <w:gridCol w:w="722"/>
        <w:gridCol w:w="1272"/>
        <w:gridCol w:w="1485"/>
        <w:gridCol w:w="1272"/>
        <w:gridCol w:w="282"/>
      </w:tblGrid>
      <w:tr w:rsidR="00095E31" w:rsidRPr="00DD2DC1" w14:paraId="5D1D1644" w14:textId="77777777" w:rsidTr="007A45A5">
        <w:trPr>
          <w:gridAfter w:val="1"/>
          <w:cnfStyle w:val="100000000000" w:firstRow="1" w:lastRow="0" w:firstColumn="0" w:lastColumn="0" w:oddVBand="0" w:evenVBand="0" w:oddHBand="0" w:evenHBand="0" w:firstRowFirstColumn="0" w:firstRowLastColumn="0" w:lastRowFirstColumn="0" w:lastRowLastColumn="0"/>
          <w:wAfter w:w="282" w:type="dxa"/>
          <w:trHeight w:val="552"/>
        </w:trPr>
        <w:tc>
          <w:tcPr>
            <w:cnfStyle w:val="001000000000" w:firstRow="0" w:lastRow="0" w:firstColumn="1" w:lastColumn="0" w:oddVBand="0" w:evenVBand="0" w:oddHBand="0" w:evenHBand="0" w:firstRowFirstColumn="0" w:firstRowLastColumn="0" w:lastRowFirstColumn="0" w:lastRowLastColumn="0"/>
            <w:tcW w:w="4592" w:type="dxa"/>
            <w:gridSpan w:val="2"/>
            <w:vMerge w:val="restart"/>
            <w:hideMark/>
          </w:tcPr>
          <w:p w14:paraId="64B561A9"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722" w:type="dxa"/>
            <w:vMerge w:val="restart"/>
            <w:hideMark/>
          </w:tcPr>
          <w:p w14:paraId="1D7089EE" w14:textId="77777777" w:rsidR="00095E31" w:rsidRPr="00DD2DC1"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N</w:t>
            </w:r>
          </w:p>
        </w:tc>
        <w:tc>
          <w:tcPr>
            <w:tcW w:w="1272" w:type="dxa"/>
            <w:vMerge w:val="restart"/>
            <w:hideMark/>
          </w:tcPr>
          <w:p w14:paraId="01683AC5" w14:textId="77777777" w:rsidR="00095E31" w:rsidRPr="00DD2DC1"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Mean</w:t>
            </w:r>
          </w:p>
        </w:tc>
        <w:tc>
          <w:tcPr>
            <w:tcW w:w="1485" w:type="dxa"/>
            <w:vMerge w:val="restart"/>
            <w:hideMark/>
          </w:tcPr>
          <w:p w14:paraId="16A339BD" w14:textId="346ED372" w:rsidR="00095E31" w:rsidRPr="00DD2DC1"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St</w:t>
            </w:r>
            <w:r w:rsidR="00BF2B79">
              <w:rPr>
                <w:rFonts w:ascii="Times New Roman" w:eastAsia="Times New Roman" w:hAnsi="Times New Roman" w:cs="Times New Roman"/>
                <w:color w:val="000000"/>
                <w:sz w:val="24"/>
                <w:szCs w:val="24"/>
                <w:lang w:eastAsia="en-IN"/>
              </w:rPr>
              <w:t>andar</w:t>
            </w:r>
            <w:r w:rsidRPr="00DD2DC1">
              <w:rPr>
                <w:rFonts w:ascii="Times New Roman" w:eastAsia="Times New Roman" w:hAnsi="Times New Roman" w:cs="Times New Roman"/>
                <w:color w:val="000000"/>
                <w:sz w:val="24"/>
                <w:szCs w:val="24"/>
                <w:lang w:eastAsia="en-IN"/>
              </w:rPr>
              <w:t>d. Deviation</w:t>
            </w:r>
          </w:p>
        </w:tc>
        <w:tc>
          <w:tcPr>
            <w:tcW w:w="1272" w:type="dxa"/>
            <w:vMerge w:val="restart"/>
            <w:hideMark/>
          </w:tcPr>
          <w:p w14:paraId="0EEAB48C" w14:textId="77777777" w:rsidR="00095E31" w:rsidRPr="00DD2DC1" w:rsidRDefault="00095E31" w:rsidP="00370210">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p-value</w:t>
            </w:r>
          </w:p>
        </w:tc>
      </w:tr>
      <w:tr w:rsidR="00095E31" w:rsidRPr="00DD2DC1" w14:paraId="2FE83040" w14:textId="77777777" w:rsidTr="007A45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592" w:type="dxa"/>
            <w:gridSpan w:val="2"/>
            <w:vMerge/>
            <w:shd w:val="clear" w:color="auto" w:fill="auto"/>
            <w:hideMark/>
          </w:tcPr>
          <w:p w14:paraId="3FEC2820"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722" w:type="dxa"/>
            <w:vMerge/>
            <w:shd w:val="clear" w:color="auto" w:fill="auto"/>
            <w:hideMark/>
          </w:tcPr>
          <w:p w14:paraId="61CC27B1"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1272" w:type="dxa"/>
            <w:vMerge/>
            <w:shd w:val="clear" w:color="auto" w:fill="auto"/>
            <w:hideMark/>
          </w:tcPr>
          <w:p w14:paraId="701BA9DC"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1485" w:type="dxa"/>
            <w:vMerge/>
            <w:shd w:val="clear" w:color="auto" w:fill="auto"/>
            <w:hideMark/>
          </w:tcPr>
          <w:p w14:paraId="705040B9"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1272" w:type="dxa"/>
            <w:vMerge/>
            <w:shd w:val="clear" w:color="auto" w:fill="auto"/>
            <w:hideMark/>
          </w:tcPr>
          <w:p w14:paraId="51CFF750"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shd w:val="clear" w:color="auto" w:fill="auto"/>
            <w:noWrap/>
            <w:hideMark/>
          </w:tcPr>
          <w:p w14:paraId="324F8683"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r>
      <w:tr w:rsidR="00095E31" w:rsidRPr="00DD2DC1" w14:paraId="54455235" w14:textId="77777777" w:rsidTr="007A45A5">
        <w:trPr>
          <w:trHeight w:val="204"/>
        </w:trPr>
        <w:tc>
          <w:tcPr>
            <w:cnfStyle w:val="001000000000" w:firstRow="0" w:lastRow="0" w:firstColumn="1" w:lastColumn="0" w:oddVBand="0" w:evenVBand="0" w:oddHBand="0" w:evenHBand="0" w:firstRowFirstColumn="0" w:firstRowLastColumn="0" w:lastRowFirstColumn="0" w:lastRowLastColumn="0"/>
            <w:tcW w:w="2008" w:type="dxa"/>
            <w:vMerge w:val="restart"/>
            <w:hideMark/>
          </w:tcPr>
          <w:p w14:paraId="798FC6DC"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roofErr w:type="spellStart"/>
            <w:r w:rsidRPr="00DD2DC1">
              <w:rPr>
                <w:rFonts w:ascii="Times New Roman" w:eastAsia="Times New Roman" w:hAnsi="Times New Roman" w:cs="Times New Roman"/>
                <w:color w:val="000000"/>
                <w:sz w:val="24"/>
                <w:szCs w:val="24"/>
                <w:lang w:eastAsia="en-IN"/>
              </w:rPr>
              <w:t>Histomorphometric</w:t>
            </w:r>
            <w:proofErr w:type="spellEnd"/>
            <w:r w:rsidRPr="00DD2DC1">
              <w:rPr>
                <w:rFonts w:ascii="Times New Roman" w:eastAsia="Times New Roman" w:hAnsi="Times New Roman" w:cs="Times New Roman"/>
                <w:color w:val="000000"/>
                <w:sz w:val="24"/>
                <w:szCs w:val="24"/>
                <w:lang w:eastAsia="en-IN"/>
              </w:rPr>
              <w:t xml:space="preserve"> Vital bone</w:t>
            </w:r>
          </w:p>
        </w:tc>
        <w:tc>
          <w:tcPr>
            <w:tcW w:w="2584" w:type="dxa"/>
            <w:hideMark/>
          </w:tcPr>
          <w:p w14:paraId="1BCCEE4B"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DBBM</w:t>
            </w:r>
          </w:p>
        </w:tc>
        <w:tc>
          <w:tcPr>
            <w:tcW w:w="722" w:type="dxa"/>
            <w:noWrap/>
            <w:hideMark/>
          </w:tcPr>
          <w:p w14:paraId="1FDE7D34"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noWrap/>
            <w:hideMark/>
          </w:tcPr>
          <w:p w14:paraId="3575F215"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36.4462</w:t>
            </w:r>
          </w:p>
        </w:tc>
        <w:tc>
          <w:tcPr>
            <w:tcW w:w="1485" w:type="dxa"/>
            <w:noWrap/>
            <w:hideMark/>
          </w:tcPr>
          <w:p w14:paraId="08D4E055"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14.65501</w:t>
            </w:r>
          </w:p>
        </w:tc>
        <w:tc>
          <w:tcPr>
            <w:tcW w:w="1272" w:type="dxa"/>
            <w:vMerge w:val="restart"/>
            <w:noWrap/>
            <w:hideMark/>
          </w:tcPr>
          <w:p w14:paraId="69AEC20B"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0.00000</w:t>
            </w:r>
          </w:p>
        </w:tc>
        <w:tc>
          <w:tcPr>
            <w:tcW w:w="282" w:type="dxa"/>
            <w:hideMark/>
          </w:tcPr>
          <w:p w14:paraId="7056FD6E"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46D6670E" w14:textId="77777777" w:rsidTr="007A45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008" w:type="dxa"/>
            <w:vMerge/>
            <w:shd w:val="clear" w:color="auto" w:fill="auto"/>
            <w:hideMark/>
          </w:tcPr>
          <w:p w14:paraId="026F8ECE"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shd w:val="clear" w:color="auto" w:fill="auto"/>
            <w:hideMark/>
          </w:tcPr>
          <w:p w14:paraId="0CC61642"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A-PRF</w:t>
            </w:r>
          </w:p>
        </w:tc>
        <w:tc>
          <w:tcPr>
            <w:tcW w:w="722" w:type="dxa"/>
            <w:shd w:val="clear" w:color="auto" w:fill="auto"/>
            <w:noWrap/>
            <w:hideMark/>
          </w:tcPr>
          <w:p w14:paraId="265095E8"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shd w:val="clear" w:color="auto" w:fill="auto"/>
            <w:noWrap/>
            <w:hideMark/>
          </w:tcPr>
          <w:p w14:paraId="7C93AB07"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54.0769</w:t>
            </w:r>
          </w:p>
        </w:tc>
        <w:tc>
          <w:tcPr>
            <w:tcW w:w="1485" w:type="dxa"/>
            <w:shd w:val="clear" w:color="auto" w:fill="auto"/>
            <w:noWrap/>
            <w:hideMark/>
          </w:tcPr>
          <w:p w14:paraId="4815209E"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8.54850</w:t>
            </w:r>
          </w:p>
        </w:tc>
        <w:tc>
          <w:tcPr>
            <w:tcW w:w="1272" w:type="dxa"/>
            <w:vMerge/>
            <w:shd w:val="clear" w:color="auto" w:fill="auto"/>
            <w:hideMark/>
          </w:tcPr>
          <w:p w14:paraId="6D913360"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shd w:val="clear" w:color="auto" w:fill="auto"/>
            <w:hideMark/>
          </w:tcPr>
          <w:p w14:paraId="766CCBE1"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163149C7" w14:textId="77777777" w:rsidTr="007A45A5">
        <w:trPr>
          <w:trHeight w:val="326"/>
        </w:trPr>
        <w:tc>
          <w:tcPr>
            <w:cnfStyle w:val="001000000000" w:firstRow="0" w:lastRow="0" w:firstColumn="1" w:lastColumn="0" w:oddVBand="0" w:evenVBand="0" w:oddHBand="0" w:evenHBand="0" w:firstRowFirstColumn="0" w:firstRowLastColumn="0" w:lastRowFirstColumn="0" w:lastRowLastColumn="0"/>
            <w:tcW w:w="2008" w:type="dxa"/>
            <w:vMerge/>
            <w:hideMark/>
          </w:tcPr>
          <w:p w14:paraId="2A3C68B7"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hideMark/>
          </w:tcPr>
          <w:p w14:paraId="6A8A0C25"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DBBM + A -PRF</w:t>
            </w:r>
          </w:p>
        </w:tc>
        <w:tc>
          <w:tcPr>
            <w:tcW w:w="722" w:type="dxa"/>
            <w:noWrap/>
            <w:hideMark/>
          </w:tcPr>
          <w:p w14:paraId="4D00D536"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noWrap/>
            <w:hideMark/>
          </w:tcPr>
          <w:p w14:paraId="3400566E"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67.2308</w:t>
            </w:r>
          </w:p>
        </w:tc>
        <w:tc>
          <w:tcPr>
            <w:tcW w:w="1485" w:type="dxa"/>
            <w:noWrap/>
            <w:hideMark/>
          </w:tcPr>
          <w:p w14:paraId="0C007D53"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9.95953</w:t>
            </w:r>
          </w:p>
        </w:tc>
        <w:tc>
          <w:tcPr>
            <w:tcW w:w="1272" w:type="dxa"/>
            <w:vMerge/>
            <w:hideMark/>
          </w:tcPr>
          <w:p w14:paraId="09D497F2"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hideMark/>
          </w:tcPr>
          <w:p w14:paraId="3BD5DAA2"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6CFBD19C" w14:textId="77777777" w:rsidTr="007A45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008" w:type="dxa"/>
            <w:vMerge/>
            <w:shd w:val="clear" w:color="auto" w:fill="auto"/>
            <w:hideMark/>
          </w:tcPr>
          <w:p w14:paraId="7BE8115C"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shd w:val="clear" w:color="auto" w:fill="auto"/>
            <w:hideMark/>
          </w:tcPr>
          <w:p w14:paraId="10EEEDDC"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Total</w:t>
            </w:r>
          </w:p>
        </w:tc>
        <w:tc>
          <w:tcPr>
            <w:tcW w:w="722" w:type="dxa"/>
            <w:shd w:val="clear" w:color="auto" w:fill="auto"/>
            <w:noWrap/>
            <w:hideMark/>
          </w:tcPr>
          <w:p w14:paraId="3927D914"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53</w:t>
            </w:r>
          </w:p>
        </w:tc>
        <w:tc>
          <w:tcPr>
            <w:tcW w:w="1272" w:type="dxa"/>
            <w:shd w:val="clear" w:color="auto" w:fill="auto"/>
            <w:noWrap/>
            <w:hideMark/>
          </w:tcPr>
          <w:p w14:paraId="48BFAB08"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51.7547</w:t>
            </w:r>
          </w:p>
        </w:tc>
        <w:tc>
          <w:tcPr>
            <w:tcW w:w="1485" w:type="dxa"/>
            <w:shd w:val="clear" w:color="auto" w:fill="auto"/>
            <w:noWrap/>
            <w:hideMark/>
          </w:tcPr>
          <w:p w14:paraId="7C1138C8"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16.19470</w:t>
            </w:r>
          </w:p>
        </w:tc>
        <w:tc>
          <w:tcPr>
            <w:tcW w:w="1272" w:type="dxa"/>
            <w:vMerge/>
            <w:shd w:val="clear" w:color="auto" w:fill="auto"/>
            <w:hideMark/>
          </w:tcPr>
          <w:p w14:paraId="3BBC398E"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shd w:val="clear" w:color="auto" w:fill="auto"/>
            <w:hideMark/>
          </w:tcPr>
          <w:p w14:paraId="3EF8E1D0"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3FF4E851" w14:textId="77777777" w:rsidTr="007A45A5">
        <w:trPr>
          <w:trHeight w:val="204"/>
        </w:trPr>
        <w:tc>
          <w:tcPr>
            <w:cnfStyle w:val="001000000000" w:firstRow="0" w:lastRow="0" w:firstColumn="1" w:lastColumn="0" w:oddVBand="0" w:evenVBand="0" w:oddHBand="0" w:evenHBand="0" w:firstRowFirstColumn="0" w:firstRowLastColumn="0" w:lastRowFirstColumn="0" w:lastRowLastColumn="0"/>
            <w:tcW w:w="2008" w:type="dxa"/>
            <w:vMerge w:val="restart"/>
            <w:hideMark/>
          </w:tcPr>
          <w:p w14:paraId="13A540D7"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roofErr w:type="spellStart"/>
            <w:r w:rsidRPr="00DD2DC1">
              <w:rPr>
                <w:rFonts w:ascii="Times New Roman" w:eastAsia="Times New Roman" w:hAnsi="Times New Roman" w:cs="Times New Roman"/>
                <w:color w:val="000000"/>
                <w:sz w:val="24"/>
                <w:szCs w:val="24"/>
                <w:lang w:eastAsia="en-IN"/>
              </w:rPr>
              <w:t>Histomorphometric</w:t>
            </w:r>
            <w:proofErr w:type="spellEnd"/>
            <w:r w:rsidRPr="00DD2DC1">
              <w:rPr>
                <w:rFonts w:ascii="Times New Roman" w:eastAsia="Times New Roman" w:hAnsi="Times New Roman" w:cs="Times New Roman"/>
                <w:color w:val="000000"/>
                <w:sz w:val="24"/>
                <w:szCs w:val="24"/>
                <w:lang w:eastAsia="en-IN"/>
              </w:rPr>
              <w:t xml:space="preserve"> CT</w:t>
            </w:r>
          </w:p>
        </w:tc>
        <w:tc>
          <w:tcPr>
            <w:tcW w:w="2584" w:type="dxa"/>
            <w:hideMark/>
          </w:tcPr>
          <w:p w14:paraId="45B532A0"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DBBM</w:t>
            </w:r>
          </w:p>
        </w:tc>
        <w:tc>
          <w:tcPr>
            <w:tcW w:w="722" w:type="dxa"/>
            <w:noWrap/>
            <w:hideMark/>
          </w:tcPr>
          <w:p w14:paraId="5363F8A5"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noWrap/>
            <w:hideMark/>
          </w:tcPr>
          <w:p w14:paraId="3D46A796"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50.3615</w:t>
            </w:r>
          </w:p>
        </w:tc>
        <w:tc>
          <w:tcPr>
            <w:tcW w:w="1485" w:type="dxa"/>
            <w:noWrap/>
            <w:hideMark/>
          </w:tcPr>
          <w:p w14:paraId="5A97F092"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14.53378</w:t>
            </w:r>
          </w:p>
        </w:tc>
        <w:tc>
          <w:tcPr>
            <w:tcW w:w="1272" w:type="dxa"/>
            <w:vMerge w:val="restart"/>
            <w:noWrap/>
            <w:hideMark/>
          </w:tcPr>
          <w:p w14:paraId="11F4EB08"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0.00000</w:t>
            </w:r>
          </w:p>
        </w:tc>
        <w:tc>
          <w:tcPr>
            <w:tcW w:w="282" w:type="dxa"/>
            <w:hideMark/>
          </w:tcPr>
          <w:p w14:paraId="7BE94B26"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1B1F52CD" w14:textId="77777777" w:rsidTr="007A45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008" w:type="dxa"/>
            <w:vMerge/>
            <w:shd w:val="clear" w:color="auto" w:fill="auto"/>
            <w:hideMark/>
          </w:tcPr>
          <w:p w14:paraId="31813A7A"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shd w:val="clear" w:color="auto" w:fill="auto"/>
            <w:hideMark/>
          </w:tcPr>
          <w:p w14:paraId="45AD25FF"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A-PRF</w:t>
            </w:r>
          </w:p>
        </w:tc>
        <w:tc>
          <w:tcPr>
            <w:tcW w:w="722" w:type="dxa"/>
            <w:shd w:val="clear" w:color="auto" w:fill="auto"/>
            <w:noWrap/>
            <w:hideMark/>
          </w:tcPr>
          <w:p w14:paraId="1E979303"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shd w:val="clear" w:color="auto" w:fill="auto"/>
            <w:noWrap/>
            <w:hideMark/>
          </w:tcPr>
          <w:p w14:paraId="37EF98BB"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45.9231</w:t>
            </w:r>
          </w:p>
        </w:tc>
        <w:tc>
          <w:tcPr>
            <w:tcW w:w="1485" w:type="dxa"/>
            <w:shd w:val="clear" w:color="auto" w:fill="auto"/>
            <w:noWrap/>
            <w:hideMark/>
          </w:tcPr>
          <w:p w14:paraId="7DC31213"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8.54850</w:t>
            </w:r>
          </w:p>
        </w:tc>
        <w:tc>
          <w:tcPr>
            <w:tcW w:w="1272" w:type="dxa"/>
            <w:vMerge/>
            <w:shd w:val="clear" w:color="auto" w:fill="auto"/>
            <w:hideMark/>
          </w:tcPr>
          <w:p w14:paraId="3F99626E"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shd w:val="clear" w:color="auto" w:fill="auto"/>
            <w:hideMark/>
          </w:tcPr>
          <w:p w14:paraId="7A61F5CA"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2DB063A7" w14:textId="77777777" w:rsidTr="007A45A5">
        <w:trPr>
          <w:trHeight w:val="326"/>
        </w:trPr>
        <w:tc>
          <w:tcPr>
            <w:cnfStyle w:val="001000000000" w:firstRow="0" w:lastRow="0" w:firstColumn="1" w:lastColumn="0" w:oddVBand="0" w:evenVBand="0" w:oddHBand="0" w:evenHBand="0" w:firstRowFirstColumn="0" w:firstRowLastColumn="0" w:lastRowFirstColumn="0" w:lastRowLastColumn="0"/>
            <w:tcW w:w="2008" w:type="dxa"/>
            <w:vMerge/>
            <w:hideMark/>
          </w:tcPr>
          <w:p w14:paraId="1BB8453C"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hideMark/>
          </w:tcPr>
          <w:p w14:paraId="0744E292"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DBBM + A -PRF</w:t>
            </w:r>
          </w:p>
        </w:tc>
        <w:tc>
          <w:tcPr>
            <w:tcW w:w="722" w:type="dxa"/>
            <w:noWrap/>
            <w:hideMark/>
          </w:tcPr>
          <w:p w14:paraId="78B4B15C"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13</w:t>
            </w:r>
          </w:p>
        </w:tc>
        <w:tc>
          <w:tcPr>
            <w:tcW w:w="1272" w:type="dxa"/>
            <w:noWrap/>
            <w:hideMark/>
          </w:tcPr>
          <w:p w14:paraId="47050AB6"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19.5385</w:t>
            </w:r>
          </w:p>
        </w:tc>
        <w:tc>
          <w:tcPr>
            <w:tcW w:w="1485" w:type="dxa"/>
            <w:noWrap/>
            <w:hideMark/>
          </w:tcPr>
          <w:p w14:paraId="2778BE5D"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10.50092</w:t>
            </w:r>
          </w:p>
        </w:tc>
        <w:tc>
          <w:tcPr>
            <w:tcW w:w="1272" w:type="dxa"/>
            <w:vMerge/>
            <w:hideMark/>
          </w:tcPr>
          <w:p w14:paraId="5E2BABE2"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hideMark/>
          </w:tcPr>
          <w:p w14:paraId="4C6DDC7C" w14:textId="77777777" w:rsidR="00095E31" w:rsidRPr="00DD2DC1" w:rsidRDefault="00095E31" w:rsidP="00370210">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
        </w:tc>
      </w:tr>
      <w:tr w:rsidR="00095E31" w:rsidRPr="00DD2DC1" w14:paraId="1D49E56D" w14:textId="77777777" w:rsidTr="007A45A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2008" w:type="dxa"/>
            <w:vMerge/>
            <w:shd w:val="clear" w:color="auto" w:fill="auto"/>
            <w:hideMark/>
          </w:tcPr>
          <w:p w14:paraId="62EBD901" w14:textId="77777777" w:rsidR="00095E31" w:rsidRPr="00DD2DC1" w:rsidRDefault="00095E31" w:rsidP="00370210">
            <w:pPr>
              <w:spacing w:line="480" w:lineRule="auto"/>
              <w:jc w:val="center"/>
              <w:rPr>
                <w:rFonts w:ascii="Times New Roman" w:eastAsia="Times New Roman" w:hAnsi="Times New Roman" w:cs="Times New Roman"/>
                <w:color w:val="000000"/>
                <w:sz w:val="24"/>
                <w:szCs w:val="24"/>
                <w:lang w:eastAsia="en-IN"/>
              </w:rPr>
            </w:pPr>
          </w:p>
        </w:tc>
        <w:tc>
          <w:tcPr>
            <w:tcW w:w="2584" w:type="dxa"/>
            <w:shd w:val="clear" w:color="auto" w:fill="auto"/>
            <w:hideMark/>
          </w:tcPr>
          <w:p w14:paraId="0CF0E551"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Total</w:t>
            </w:r>
          </w:p>
        </w:tc>
        <w:tc>
          <w:tcPr>
            <w:tcW w:w="722" w:type="dxa"/>
            <w:shd w:val="clear" w:color="auto" w:fill="auto"/>
            <w:noWrap/>
            <w:hideMark/>
          </w:tcPr>
          <w:p w14:paraId="109A01C3"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53</w:t>
            </w:r>
          </w:p>
        </w:tc>
        <w:tc>
          <w:tcPr>
            <w:tcW w:w="1272" w:type="dxa"/>
            <w:shd w:val="clear" w:color="auto" w:fill="auto"/>
            <w:noWrap/>
            <w:hideMark/>
          </w:tcPr>
          <w:p w14:paraId="7F424531"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41.7377</w:t>
            </w:r>
          </w:p>
        </w:tc>
        <w:tc>
          <w:tcPr>
            <w:tcW w:w="1485" w:type="dxa"/>
            <w:shd w:val="clear" w:color="auto" w:fill="auto"/>
            <w:noWrap/>
            <w:hideMark/>
          </w:tcPr>
          <w:p w14:paraId="2C656136"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D2DC1">
              <w:rPr>
                <w:rFonts w:ascii="Times New Roman" w:eastAsia="Times New Roman" w:hAnsi="Times New Roman" w:cs="Times New Roman"/>
                <w:color w:val="000000"/>
                <w:sz w:val="24"/>
                <w:szCs w:val="24"/>
                <w:lang w:eastAsia="en-IN"/>
              </w:rPr>
              <w:t>17.59583</w:t>
            </w:r>
          </w:p>
        </w:tc>
        <w:tc>
          <w:tcPr>
            <w:tcW w:w="1272" w:type="dxa"/>
            <w:vMerge/>
            <w:shd w:val="clear" w:color="auto" w:fill="auto"/>
            <w:hideMark/>
          </w:tcPr>
          <w:p w14:paraId="484F2A8F"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p>
        </w:tc>
        <w:tc>
          <w:tcPr>
            <w:tcW w:w="282" w:type="dxa"/>
            <w:shd w:val="clear" w:color="auto" w:fill="auto"/>
            <w:hideMark/>
          </w:tcPr>
          <w:p w14:paraId="202096E7" w14:textId="77777777" w:rsidR="00095E31" w:rsidRPr="00DD2DC1" w:rsidRDefault="00095E31" w:rsidP="00370210">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
        </w:tc>
      </w:tr>
    </w:tbl>
    <w:p w14:paraId="36F34158" w14:textId="77777777" w:rsidR="00095E31" w:rsidRDefault="00095E31" w:rsidP="00370210">
      <w:pPr>
        <w:spacing w:line="480" w:lineRule="auto"/>
        <w:ind w:left="567" w:right="567"/>
        <w:jc w:val="both"/>
        <w:rPr>
          <w:rFonts w:ascii="Times New Roman" w:hAnsi="Times New Roman" w:cs="Times New Roman"/>
          <w:sz w:val="24"/>
          <w:szCs w:val="24"/>
        </w:rPr>
      </w:pPr>
    </w:p>
    <w:p w14:paraId="2D1E9008"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08884C31"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6FDF99A3"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7015F800"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15D80686"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1B7EF329"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70433360" w14:textId="77777777" w:rsidR="00A52A74" w:rsidRDefault="00A52A74" w:rsidP="00370210">
      <w:pPr>
        <w:tabs>
          <w:tab w:val="left" w:pos="7005"/>
        </w:tabs>
        <w:spacing w:line="480" w:lineRule="auto"/>
        <w:ind w:left="567" w:right="567"/>
        <w:jc w:val="both"/>
        <w:rPr>
          <w:rFonts w:ascii="Times New Roman" w:hAnsi="Times New Roman" w:cs="Times New Roman"/>
          <w:b/>
          <w:bCs/>
          <w:sz w:val="24"/>
          <w:szCs w:val="24"/>
        </w:rPr>
      </w:pPr>
    </w:p>
    <w:p w14:paraId="7878A6DC" w14:textId="77777777" w:rsidR="00803104" w:rsidRDefault="00803104" w:rsidP="00370210">
      <w:pPr>
        <w:tabs>
          <w:tab w:val="left" w:pos="7005"/>
        </w:tabs>
        <w:spacing w:line="480" w:lineRule="auto"/>
        <w:ind w:left="567" w:right="567"/>
        <w:jc w:val="both"/>
        <w:rPr>
          <w:rFonts w:ascii="Times New Roman" w:hAnsi="Times New Roman" w:cs="Times New Roman"/>
          <w:b/>
          <w:bCs/>
          <w:sz w:val="24"/>
          <w:szCs w:val="24"/>
        </w:rPr>
      </w:pPr>
    </w:p>
    <w:p w14:paraId="5D16CEA7" w14:textId="19B96587" w:rsidR="00A52A74" w:rsidRPr="001A6C21" w:rsidRDefault="00A52A74" w:rsidP="00370210">
      <w:pPr>
        <w:tabs>
          <w:tab w:val="left" w:pos="7005"/>
        </w:tabs>
        <w:spacing w:line="48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sidR="00BF55F9">
        <w:rPr>
          <w:rFonts w:ascii="Times New Roman" w:hAnsi="Times New Roman" w:cs="Times New Roman"/>
          <w:b/>
          <w:bCs/>
          <w:sz w:val="24"/>
          <w:szCs w:val="24"/>
        </w:rPr>
        <w:t>4</w:t>
      </w:r>
      <w:r w:rsidR="00BF2B79">
        <w:rPr>
          <w:rFonts w:ascii="Times New Roman" w:hAnsi="Times New Roman" w:cs="Times New Roman"/>
          <w:b/>
          <w:bCs/>
          <w:sz w:val="24"/>
          <w:szCs w:val="24"/>
        </w:rPr>
        <w:t>.</w:t>
      </w:r>
      <w:r>
        <w:rPr>
          <w:rFonts w:ascii="Times New Roman" w:hAnsi="Times New Roman" w:cs="Times New Roman"/>
          <w:b/>
          <w:bCs/>
          <w:sz w:val="24"/>
          <w:szCs w:val="24"/>
        </w:rPr>
        <w:t xml:space="preserve"> Pearson correlation analysis between histological and </w:t>
      </w:r>
      <w:proofErr w:type="spellStart"/>
      <w:r>
        <w:rPr>
          <w:rFonts w:ascii="Times New Roman" w:hAnsi="Times New Roman" w:cs="Times New Roman"/>
          <w:b/>
          <w:bCs/>
          <w:sz w:val="24"/>
          <w:szCs w:val="24"/>
        </w:rPr>
        <w:t>histomorphometric</w:t>
      </w:r>
      <w:proofErr w:type="spellEnd"/>
      <w:r>
        <w:rPr>
          <w:rFonts w:ascii="Times New Roman" w:hAnsi="Times New Roman" w:cs="Times New Roman"/>
          <w:b/>
          <w:bCs/>
          <w:sz w:val="24"/>
          <w:szCs w:val="24"/>
        </w:rPr>
        <w:t xml:space="preserve"> analysis for the groups.</w:t>
      </w:r>
    </w:p>
    <w:p w14:paraId="4F02C258" w14:textId="77777777" w:rsidR="00095E31" w:rsidRDefault="00095E31" w:rsidP="00370210">
      <w:pPr>
        <w:tabs>
          <w:tab w:val="left" w:pos="7005"/>
        </w:tabs>
        <w:spacing w:line="480" w:lineRule="auto"/>
        <w:ind w:left="567" w:right="567"/>
        <w:jc w:val="both"/>
        <w:rPr>
          <w:rFonts w:ascii="Times New Roman" w:hAnsi="Times New Roman" w:cs="Times New Roman"/>
          <w:b/>
          <w:bCs/>
          <w:sz w:val="24"/>
          <w:szCs w:val="24"/>
        </w:rPr>
      </w:pPr>
    </w:p>
    <w:tbl>
      <w:tblPr>
        <w:tblStyle w:val="Tabellaelenco6acolori"/>
        <w:tblW w:w="9640" w:type="dxa"/>
        <w:tblLook w:val="0420" w:firstRow="1" w:lastRow="0" w:firstColumn="0" w:lastColumn="0" w:noHBand="0" w:noVBand="1"/>
      </w:tblPr>
      <w:tblGrid>
        <w:gridCol w:w="3276"/>
        <w:gridCol w:w="2203"/>
        <w:gridCol w:w="4161"/>
      </w:tblGrid>
      <w:tr w:rsidR="00095E31" w:rsidRPr="00D545C9" w14:paraId="117E8923" w14:textId="77777777" w:rsidTr="007A45A5">
        <w:trPr>
          <w:cnfStyle w:val="100000000000" w:firstRow="1" w:lastRow="0" w:firstColumn="0" w:lastColumn="0" w:oddVBand="0" w:evenVBand="0" w:oddHBand="0" w:evenHBand="0" w:firstRowFirstColumn="0" w:firstRowLastColumn="0" w:lastRowFirstColumn="0" w:lastRowLastColumn="0"/>
          <w:trHeight w:val="694"/>
        </w:trPr>
        <w:tc>
          <w:tcPr>
            <w:tcW w:w="3276" w:type="dxa"/>
            <w:tcBorders>
              <w:bottom w:val="none" w:sz="0" w:space="0" w:color="auto"/>
            </w:tcBorders>
            <w:hideMark/>
          </w:tcPr>
          <w:p w14:paraId="37E69677"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p>
        </w:tc>
        <w:tc>
          <w:tcPr>
            <w:tcW w:w="2203" w:type="dxa"/>
            <w:tcBorders>
              <w:bottom w:val="none" w:sz="0" w:space="0" w:color="auto"/>
            </w:tcBorders>
            <w:hideMark/>
          </w:tcPr>
          <w:p w14:paraId="24272DAC"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 xml:space="preserve">Vital bone </w:t>
            </w:r>
          </w:p>
        </w:tc>
        <w:tc>
          <w:tcPr>
            <w:tcW w:w="4161" w:type="dxa"/>
            <w:tcBorders>
              <w:bottom w:val="none" w:sz="0" w:space="0" w:color="auto"/>
            </w:tcBorders>
            <w:hideMark/>
          </w:tcPr>
          <w:p w14:paraId="0E0FDC2E"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 xml:space="preserve">Connective tissue </w:t>
            </w:r>
          </w:p>
        </w:tc>
      </w:tr>
      <w:tr w:rsidR="00095E31" w:rsidRPr="00D545C9" w14:paraId="23451064" w14:textId="77777777" w:rsidTr="007A45A5">
        <w:trPr>
          <w:cnfStyle w:val="000000100000" w:firstRow="0" w:lastRow="0" w:firstColumn="0" w:lastColumn="0" w:oddVBand="0" w:evenVBand="0" w:oddHBand="1" w:evenHBand="0" w:firstRowFirstColumn="0" w:firstRowLastColumn="0" w:lastRowFirstColumn="0" w:lastRowLastColumn="0"/>
          <w:trHeight w:val="584"/>
        </w:trPr>
        <w:tc>
          <w:tcPr>
            <w:tcW w:w="3276" w:type="dxa"/>
            <w:shd w:val="clear" w:color="auto" w:fill="auto"/>
            <w:hideMark/>
          </w:tcPr>
          <w:p w14:paraId="3E5FAE93"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DBBM</w:t>
            </w:r>
          </w:p>
        </w:tc>
        <w:tc>
          <w:tcPr>
            <w:tcW w:w="2203" w:type="dxa"/>
            <w:shd w:val="clear" w:color="auto" w:fill="auto"/>
            <w:hideMark/>
          </w:tcPr>
          <w:p w14:paraId="77B91358"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0.856**</w:t>
            </w:r>
          </w:p>
        </w:tc>
        <w:tc>
          <w:tcPr>
            <w:tcW w:w="4161" w:type="dxa"/>
            <w:shd w:val="clear" w:color="auto" w:fill="auto"/>
            <w:hideMark/>
          </w:tcPr>
          <w:p w14:paraId="1227FDEC"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0.83</w:t>
            </w:r>
          </w:p>
        </w:tc>
      </w:tr>
      <w:tr w:rsidR="00095E31" w:rsidRPr="00D545C9" w14:paraId="48095402" w14:textId="77777777" w:rsidTr="007A45A5">
        <w:trPr>
          <w:trHeight w:val="584"/>
        </w:trPr>
        <w:tc>
          <w:tcPr>
            <w:tcW w:w="3276" w:type="dxa"/>
            <w:hideMark/>
          </w:tcPr>
          <w:p w14:paraId="2B929503"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A-PRF</w:t>
            </w:r>
          </w:p>
        </w:tc>
        <w:tc>
          <w:tcPr>
            <w:tcW w:w="2203" w:type="dxa"/>
            <w:hideMark/>
          </w:tcPr>
          <w:p w14:paraId="316B4EE9"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0.894**</w:t>
            </w:r>
          </w:p>
        </w:tc>
        <w:tc>
          <w:tcPr>
            <w:tcW w:w="4161" w:type="dxa"/>
            <w:hideMark/>
          </w:tcPr>
          <w:p w14:paraId="7CBF0AAC"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0.894**</w:t>
            </w:r>
          </w:p>
        </w:tc>
      </w:tr>
      <w:tr w:rsidR="00095E31" w:rsidRPr="00D545C9" w14:paraId="0505B4D3" w14:textId="77777777" w:rsidTr="007A45A5">
        <w:trPr>
          <w:cnfStyle w:val="000000100000" w:firstRow="0" w:lastRow="0" w:firstColumn="0" w:lastColumn="0" w:oddVBand="0" w:evenVBand="0" w:oddHBand="1" w:evenHBand="0" w:firstRowFirstColumn="0" w:firstRowLastColumn="0" w:lastRowFirstColumn="0" w:lastRowLastColumn="0"/>
          <w:trHeight w:val="584"/>
        </w:trPr>
        <w:tc>
          <w:tcPr>
            <w:tcW w:w="3276" w:type="dxa"/>
            <w:shd w:val="clear" w:color="auto" w:fill="auto"/>
            <w:hideMark/>
          </w:tcPr>
          <w:p w14:paraId="28E89D61"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DBBM+A-PRF</w:t>
            </w:r>
          </w:p>
        </w:tc>
        <w:tc>
          <w:tcPr>
            <w:tcW w:w="2203" w:type="dxa"/>
            <w:shd w:val="clear" w:color="auto" w:fill="auto"/>
            <w:hideMark/>
          </w:tcPr>
          <w:p w14:paraId="7EEA651B"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0.928**</w:t>
            </w:r>
          </w:p>
        </w:tc>
        <w:tc>
          <w:tcPr>
            <w:tcW w:w="4161" w:type="dxa"/>
            <w:shd w:val="clear" w:color="auto" w:fill="auto"/>
            <w:hideMark/>
          </w:tcPr>
          <w:p w14:paraId="0135B8F8" w14:textId="77777777" w:rsidR="00095E31" w:rsidRPr="00D545C9" w:rsidRDefault="00095E31" w:rsidP="00370210">
            <w:pPr>
              <w:tabs>
                <w:tab w:val="left" w:pos="7005"/>
              </w:tabs>
              <w:spacing w:line="480" w:lineRule="auto"/>
              <w:ind w:left="567" w:right="567"/>
              <w:jc w:val="both"/>
              <w:rPr>
                <w:rFonts w:ascii="Times New Roman" w:hAnsi="Times New Roman" w:cs="Times New Roman"/>
                <w:sz w:val="24"/>
                <w:szCs w:val="24"/>
              </w:rPr>
            </w:pPr>
            <w:r w:rsidRPr="00D545C9">
              <w:rPr>
                <w:rFonts w:ascii="Times New Roman" w:hAnsi="Times New Roman" w:cs="Times New Roman"/>
                <w:sz w:val="24"/>
                <w:szCs w:val="24"/>
                <w:lang w:val="en-US"/>
              </w:rPr>
              <w:t>0.920**</w:t>
            </w:r>
          </w:p>
        </w:tc>
      </w:tr>
    </w:tbl>
    <w:p w14:paraId="52CE73D4" w14:textId="77777777" w:rsidR="00670A43" w:rsidRDefault="00670A43" w:rsidP="00370210">
      <w:pPr>
        <w:spacing w:line="480" w:lineRule="auto"/>
        <w:ind w:right="567"/>
        <w:jc w:val="both"/>
        <w:rPr>
          <w:rFonts w:ascii="Times New Roman" w:hAnsi="Times New Roman" w:cs="Times New Roman"/>
          <w:sz w:val="24"/>
          <w:szCs w:val="24"/>
          <w:lang w:val="en-US"/>
        </w:rPr>
      </w:pPr>
    </w:p>
    <w:p w14:paraId="12DC9EAC" w14:textId="42FF2F82" w:rsidR="00670A43" w:rsidRDefault="00670A43" w:rsidP="00370210">
      <w:pPr>
        <w:spacing w:line="480" w:lineRule="auto"/>
        <w:ind w:right="567"/>
        <w:jc w:val="both"/>
        <w:rPr>
          <w:rFonts w:ascii="Times New Roman" w:hAnsi="Times New Roman" w:cs="Times New Roman"/>
          <w:sz w:val="24"/>
          <w:szCs w:val="24"/>
        </w:rPr>
      </w:pPr>
      <w:r w:rsidRPr="00D545C9">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D545C9">
        <w:rPr>
          <w:rFonts w:ascii="Times New Roman" w:hAnsi="Times New Roman" w:cs="Times New Roman"/>
          <w:sz w:val="24"/>
          <w:szCs w:val="24"/>
          <w:lang w:val="en-US"/>
        </w:rPr>
        <w:t>orrelation is significant at the 0.01 level (2-tailed)</w:t>
      </w:r>
    </w:p>
    <w:sectPr w:rsidR="00670A43" w:rsidSect="00370210">
      <w:footerReference w:type="default" r:id="rId10"/>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8E64" w14:textId="77777777" w:rsidR="006F0B35" w:rsidRDefault="006F0B35" w:rsidP="00C71E35">
      <w:pPr>
        <w:spacing w:after="0" w:line="240" w:lineRule="auto"/>
      </w:pPr>
      <w:r>
        <w:separator/>
      </w:r>
    </w:p>
  </w:endnote>
  <w:endnote w:type="continuationSeparator" w:id="0">
    <w:p w14:paraId="1ECEDDAC" w14:textId="77777777" w:rsidR="006F0B35" w:rsidRDefault="006F0B35" w:rsidP="00C7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Regular">
    <w:altName w:val="Yu Gothic"/>
    <w:panose1 w:val="020B0604020202020204"/>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19625"/>
      <w:docPartObj>
        <w:docPartGallery w:val="Page Numbers (Bottom of Page)"/>
        <w:docPartUnique/>
      </w:docPartObj>
    </w:sdtPr>
    <w:sdtEndPr>
      <w:rPr>
        <w:rFonts w:ascii="Times New Roman" w:hAnsi="Times New Roman" w:cs="Times New Roman"/>
        <w:noProof/>
        <w:color w:val="000000" w:themeColor="text1"/>
        <w:sz w:val="24"/>
        <w:szCs w:val="24"/>
      </w:rPr>
    </w:sdtEndPr>
    <w:sdtContent>
      <w:p w14:paraId="3521F55C" w14:textId="076AEB0E" w:rsidR="00D538CC" w:rsidRPr="00D538CC" w:rsidRDefault="00D538CC">
        <w:pPr>
          <w:pStyle w:val="Pidipagina"/>
          <w:jc w:val="center"/>
          <w:rPr>
            <w:rFonts w:ascii="Times New Roman" w:hAnsi="Times New Roman" w:cs="Times New Roman"/>
            <w:color w:val="000000" w:themeColor="text1"/>
            <w:sz w:val="24"/>
            <w:szCs w:val="24"/>
          </w:rPr>
        </w:pPr>
        <w:r w:rsidRPr="00D538CC">
          <w:rPr>
            <w:rFonts w:ascii="Times New Roman" w:hAnsi="Times New Roman" w:cs="Times New Roman"/>
            <w:color w:val="000000" w:themeColor="text1"/>
            <w:sz w:val="24"/>
            <w:szCs w:val="24"/>
          </w:rPr>
          <w:fldChar w:fldCharType="begin"/>
        </w:r>
        <w:r w:rsidRPr="00D538CC">
          <w:rPr>
            <w:rFonts w:ascii="Times New Roman" w:hAnsi="Times New Roman" w:cs="Times New Roman"/>
            <w:color w:val="000000" w:themeColor="text1"/>
            <w:sz w:val="24"/>
            <w:szCs w:val="24"/>
          </w:rPr>
          <w:instrText xml:space="preserve"> PAGE   \* MERGEFORMAT </w:instrText>
        </w:r>
        <w:r w:rsidRPr="00D538CC">
          <w:rPr>
            <w:rFonts w:ascii="Times New Roman" w:hAnsi="Times New Roman" w:cs="Times New Roman"/>
            <w:color w:val="000000" w:themeColor="text1"/>
            <w:sz w:val="24"/>
            <w:szCs w:val="24"/>
          </w:rPr>
          <w:fldChar w:fldCharType="separate"/>
        </w:r>
        <w:r w:rsidRPr="00D538CC">
          <w:rPr>
            <w:rFonts w:ascii="Times New Roman" w:hAnsi="Times New Roman" w:cs="Times New Roman"/>
            <w:noProof/>
            <w:color w:val="000000" w:themeColor="text1"/>
            <w:sz w:val="24"/>
            <w:szCs w:val="24"/>
          </w:rPr>
          <w:t>2</w:t>
        </w:r>
        <w:r w:rsidRPr="00D538CC">
          <w:rPr>
            <w:rFonts w:ascii="Times New Roman" w:hAnsi="Times New Roman" w:cs="Times New Roman"/>
            <w:noProof/>
            <w:color w:val="000000" w:themeColor="text1"/>
            <w:sz w:val="24"/>
            <w:szCs w:val="24"/>
          </w:rPr>
          <w:fldChar w:fldCharType="end"/>
        </w:r>
      </w:p>
    </w:sdtContent>
  </w:sdt>
  <w:p w14:paraId="0E4AB44F" w14:textId="77777777" w:rsidR="00D538CC" w:rsidRDefault="00D538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93F2" w14:textId="77777777" w:rsidR="006F0B35" w:rsidRDefault="006F0B35" w:rsidP="00C71E35">
      <w:pPr>
        <w:spacing w:after="0" w:line="240" w:lineRule="auto"/>
      </w:pPr>
      <w:r>
        <w:separator/>
      </w:r>
    </w:p>
  </w:footnote>
  <w:footnote w:type="continuationSeparator" w:id="0">
    <w:p w14:paraId="4186BA10" w14:textId="77777777" w:rsidR="006F0B35" w:rsidRDefault="006F0B35" w:rsidP="00C71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8F"/>
    <w:multiLevelType w:val="hybridMultilevel"/>
    <w:tmpl w:val="C6EC0222"/>
    <w:lvl w:ilvl="0" w:tplc="0AB64F76">
      <w:start w:val="1"/>
      <w:numFmt w:val="bullet"/>
      <w:lvlText w:val="•"/>
      <w:lvlJc w:val="left"/>
      <w:pPr>
        <w:tabs>
          <w:tab w:val="num" w:pos="720"/>
        </w:tabs>
        <w:ind w:left="720" w:hanging="360"/>
      </w:pPr>
      <w:rPr>
        <w:rFonts w:ascii="Times New Roman" w:hAnsi="Times New Roman" w:hint="default"/>
      </w:rPr>
    </w:lvl>
    <w:lvl w:ilvl="1" w:tplc="F370CE14" w:tentative="1">
      <w:start w:val="1"/>
      <w:numFmt w:val="bullet"/>
      <w:lvlText w:val="•"/>
      <w:lvlJc w:val="left"/>
      <w:pPr>
        <w:tabs>
          <w:tab w:val="num" w:pos="1440"/>
        </w:tabs>
        <w:ind w:left="1440" w:hanging="360"/>
      </w:pPr>
      <w:rPr>
        <w:rFonts w:ascii="Times New Roman" w:hAnsi="Times New Roman" w:hint="default"/>
      </w:rPr>
    </w:lvl>
    <w:lvl w:ilvl="2" w:tplc="56486E5A" w:tentative="1">
      <w:start w:val="1"/>
      <w:numFmt w:val="bullet"/>
      <w:lvlText w:val="•"/>
      <w:lvlJc w:val="left"/>
      <w:pPr>
        <w:tabs>
          <w:tab w:val="num" w:pos="2160"/>
        </w:tabs>
        <w:ind w:left="2160" w:hanging="360"/>
      </w:pPr>
      <w:rPr>
        <w:rFonts w:ascii="Times New Roman" w:hAnsi="Times New Roman" w:hint="default"/>
      </w:rPr>
    </w:lvl>
    <w:lvl w:ilvl="3" w:tplc="F294B580" w:tentative="1">
      <w:start w:val="1"/>
      <w:numFmt w:val="bullet"/>
      <w:lvlText w:val="•"/>
      <w:lvlJc w:val="left"/>
      <w:pPr>
        <w:tabs>
          <w:tab w:val="num" w:pos="2880"/>
        </w:tabs>
        <w:ind w:left="2880" w:hanging="360"/>
      </w:pPr>
      <w:rPr>
        <w:rFonts w:ascii="Times New Roman" w:hAnsi="Times New Roman" w:hint="default"/>
      </w:rPr>
    </w:lvl>
    <w:lvl w:ilvl="4" w:tplc="5DBE9694" w:tentative="1">
      <w:start w:val="1"/>
      <w:numFmt w:val="bullet"/>
      <w:lvlText w:val="•"/>
      <w:lvlJc w:val="left"/>
      <w:pPr>
        <w:tabs>
          <w:tab w:val="num" w:pos="3600"/>
        </w:tabs>
        <w:ind w:left="3600" w:hanging="360"/>
      </w:pPr>
      <w:rPr>
        <w:rFonts w:ascii="Times New Roman" w:hAnsi="Times New Roman" w:hint="default"/>
      </w:rPr>
    </w:lvl>
    <w:lvl w:ilvl="5" w:tplc="4F386828" w:tentative="1">
      <w:start w:val="1"/>
      <w:numFmt w:val="bullet"/>
      <w:lvlText w:val="•"/>
      <w:lvlJc w:val="left"/>
      <w:pPr>
        <w:tabs>
          <w:tab w:val="num" w:pos="4320"/>
        </w:tabs>
        <w:ind w:left="4320" w:hanging="360"/>
      </w:pPr>
      <w:rPr>
        <w:rFonts w:ascii="Times New Roman" w:hAnsi="Times New Roman" w:hint="default"/>
      </w:rPr>
    </w:lvl>
    <w:lvl w:ilvl="6" w:tplc="236AF12A" w:tentative="1">
      <w:start w:val="1"/>
      <w:numFmt w:val="bullet"/>
      <w:lvlText w:val="•"/>
      <w:lvlJc w:val="left"/>
      <w:pPr>
        <w:tabs>
          <w:tab w:val="num" w:pos="5040"/>
        </w:tabs>
        <w:ind w:left="5040" w:hanging="360"/>
      </w:pPr>
      <w:rPr>
        <w:rFonts w:ascii="Times New Roman" w:hAnsi="Times New Roman" w:hint="default"/>
      </w:rPr>
    </w:lvl>
    <w:lvl w:ilvl="7" w:tplc="5C6404A8" w:tentative="1">
      <w:start w:val="1"/>
      <w:numFmt w:val="bullet"/>
      <w:lvlText w:val="•"/>
      <w:lvlJc w:val="left"/>
      <w:pPr>
        <w:tabs>
          <w:tab w:val="num" w:pos="5760"/>
        </w:tabs>
        <w:ind w:left="5760" w:hanging="360"/>
      </w:pPr>
      <w:rPr>
        <w:rFonts w:ascii="Times New Roman" w:hAnsi="Times New Roman" w:hint="default"/>
      </w:rPr>
    </w:lvl>
    <w:lvl w:ilvl="8" w:tplc="163688B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224DB0"/>
    <w:multiLevelType w:val="hybridMultilevel"/>
    <w:tmpl w:val="E2DCB2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6C738B"/>
    <w:multiLevelType w:val="hybridMultilevel"/>
    <w:tmpl w:val="D64C98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E34A88"/>
    <w:multiLevelType w:val="hybridMultilevel"/>
    <w:tmpl w:val="F57C3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D82D7E"/>
    <w:multiLevelType w:val="hybridMultilevel"/>
    <w:tmpl w:val="06E260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A15EFF"/>
    <w:multiLevelType w:val="hybridMultilevel"/>
    <w:tmpl w:val="6060D0F6"/>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6" w15:restartNumberingAfterBreak="0">
    <w:nsid w:val="21CE13E4"/>
    <w:multiLevelType w:val="hybridMultilevel"/>
    <w:tmpl w:val="A5123BB6"/>
    <w:lvl w:ilvl="0" w:tplc="298069A2">
      <w:start w:val="6"/>
      <w:numFmt w:val="decimal"/>
      <w:lvlText w:val="%1"/>
      <w:lvlJc w:val="left"/>
      <w:pPr>
        <w:ind w:left="580" w:hanging="305"/>
        <w:jc w:val="left"/>
      </w:pPr>
      <w:rPr>
        <w:rFonts w:ascii="Times New Roman" w:eastAsia="Times New Roman" w:hAnsi="Times New Roman" w:cs="Times New Roman" w:hint="default"/>
        <w:spacing w:val="-28"/>
        <w:w w:val="99"/>
        <w:sz w:val="24"/>
        <w:szCs w:val="24"/>
        <w:lang w:val="en-US" w:eastAsia="en-US" w:bidi="ar-SA"/>
      </w:rPr>
    </w:lvl>
    <w:lvl w:ilvl="1" w:tplc="EF3ED39C">
      <w:numFmt w:val="bullet"/>
      <w:lvlText w:val=""/>
      <w:lvlJc w:val="left"/>
      <w:pPr>
        <w:ind w:left="1300" w:hanging="360"/>
      </w:pPr>
      <w:rPr>
        <w:rFonts w:ascii="Symbol" w:eastAsia="Symbol" w:hAnsi="Symbol" w:cs="Symbol" w:hint="default"/>
        <w:w w:val="100"/>
        <w:sz w:val="24"/>
        <w:szCs w:val="24"/>
        <w:lang w:val="en-US" w:eastAsia="en-US" w:bidi="ar-SA"/>
      </w:rPr>
    </w:lvl>
    <w:lvl w:ilvl="2" w:tplc="8794ADFE">
      <w:numFmt w:val="bullet"/>
      <w:lvlText w:val="•"/>
      <w:lvlJc w:val="left"/>
      <w:pPr>
        <w:ind w:left="2247" w:hanging="360"/>
      </w:pPr>
      <w:rPr>
        <w:rFonts w:hint="default"/>
        <w:lang w:val="en-US" w:eastAsia="en-US" w:bidi="ar-SA"/>
      </w:rPr>
    </w:lvl>
    <w:lvl w:ilvl="3" w:tplc="563A6EF4">
      <w:numFmt w:val="bullet"/>
      <w:lvlText w:val="•"/>
      <w:lvlJc w:val="left"/>
      <w:pPr>
        <w:ind w:left="3194" w:hanging="360"/>
      </w:pPr>
      <w:rPr>
        <w:rFonts w:hint="default"/>
        <w:lang w:val="en-US" w:eastAsia="en-US" w:bidi="ar-SA"/>
      </w:rPr>
    </w:lvl>
    <w:lvl w:ilvl="4" w:tplc="E2522740">
      <w:numFmt w:val="bullet"/>
      <w:lvlText w:val="•"/>
      <w:lvlJc w:val="left"/>
      <w:pPr>
        <w:ind w:left="4142" w:hanging="360"/>
      </w:pPr>
      <w:rPr>
        <w:rFonts w:hint="default"/>
        <w:lang w:val="en-US" w:eastAsia="en-US" w:bidi="ar-SA"/>
      </w:rPr>
    </w:lvl>
    <w:lvl w:ilvl="5" w:tplc="3D0A2E0E">
      <w:numFmt w:val="bullet"/>
      <w:lvlText w:val="•"/>
      <w:lvlJc w:val="left"/>
      <w:pPr>
        <w:ind w:left="5089" w:hanging="360"/>
      </w:pPr>
      <w:rPr>
        <w:rFonts w:hint="default"/>
        <w:lang w:val="en-US" w:eastAsia="en-US" w:bidi="ar-SA"/>
      </w:rPr>
    </w:lvl>
    <w:lvl w:ilvl="6" w:tplc="48845B34">
      <w:numFmt w:val="bullet"/>
      <w:lvlText w:val="•"/>
      <w:lvlJc w:val="left"/>
      <w:pPr>
        <w:ind w:left="6036" w:hanging="360"/>
      </w:pPr>
      <w:rPr>
        <w:rFonts w:hint="default"/>
        <w:lang w:val="en-US" w:eastAsia="en-US" w:bidi="ar-SA"/>
      </w:rPr>
    </w:lvl>
    <w:lvl w:ilvl="7" w:tplc="3962EFE4">
      <w:numFmt w:val="bullet"/>
      <w:lvlText w:val="•"/>
      <w:lvlJc w:val="left"/>
      <w:pPr>
        <w:ind w:left="6984" w:hanging="360"/>
      </w:pPr>
      <w:rPr>
        <w:rFonts w:hint="default"/>
        <w:lang w:val="en-US" w:eastAsia="en-US" w:bidi="ar-SA"/>
      </w:rPr>
    </w:lvl>
    <w:lvl w:ilvl="8" w:tplc="C3A2B404">
      <w:numFmt w:val="bullet"/>
      <w:lvlText w:val="•"/>
      <w:lvlJc w:val="left"/>
      <w:pPr>
        <w:ind w:left="7931" w:hanging="360"/>
      </w:pPr>
      <w:rPr>
        <w:rFonts w:hint="default"/>
        <w:lang w:val="en-US" w:eastAsia="en-US" w:bidi="ar-SA"/>
      </w:rPr>
    </w:lvl>
  </w:abstractNum>
  <w:abstractNum w:abstractNumId="7" w15:restartNumberingAfterBreak="0">
    <w:nsid w:val="29487968"/>
    <w:multiLevelType w:val="hybridMultilevel"/>
    <w:tmpl w:val="CBBEC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E1288E"/>
    <w:multiLevelType w:val="hybridMultilevel"/>
    <w:tmpl w:val="2758DC44"/>
    <w:lvl w:ilvl="0" w:tplc="D666AC34">
      <w:numFmt w:val="bullet"/>
      <w:lvlText w:val=""/>
      <w:lvlJc w:val="left"/>
      <w:pPr>
        <w:ind w:left="851" w:hanging="363"/>
      </w:pPr>
      <w:rPr>
        <w:rFonts w:ascii="Symbol" w:eastAsia="Symbol" w:hAnsi="Symbol" w:cs="Symbol" w:hint="default"/>
        <w:w w:val="100"/>
        <w:sz w:val="24"/>
        <w:szCs w:val="24"/>
        <w:lang w:val="en-US" w:eastAsia="en-US" w:bidi="ar-SA"/>
      </w:rPr>
    </w:lvl>
    <w:lvl w:ilvl="1" w:tplc="F5D476A8">
      <w:numFmt w:val="bullet"/>
      <w:lvlText w:val=""/>
      <w:lvlJc w:val="left"/>
      <w:pPr>
        <w:ind w:left="940" w:hanging="360"/>
      </w:pPr>
      <w:rPr>
        <w:rFonts w:ascii="Symbol" w:eastAsia="Symbol" w:hAnsi="Symbol" w:cs="Symbol" w:hint="default"/>
        <w:w w:val="100"/>
        <w:sz w:val="24"/>
        <w:szCs w:val="24"/>
        <w:lang w:val="en-US" w:eastAsia="en-US" w:bidi="ar-SA"/>
      </w:rPr>
    </w:lvl>
    <w:lvl w:ilvl="2" w:tplc="AB822566">
      <w:numFmt w:val="bullet"/>
      <w:lvlText w:val=""/>
      <w:lvlJc w:val="left"/>
      <w:pPr>
        <w:ind w:left="2020" w:hanging="360"/>
      </w:pPr>
      <w:rPr>
        <w:rFonts w:ascii="Symbol" w:eastAsia="Symbol" w:hAnsi="Symbol" w:cs="Symbol" w:hint="default"/>
        <w:w w:val="100"/>
        <w:sz w:val="24"/>
        <w:szCs w:val="24"/>
        <w:lang w:val="en-US" w:eastAsia="en-US" w:bidi="ar-SA"/>
      </w:rPr>
    </w:lvl>
    <w:lvl w:ilvl="3" w:tplc="1A1C21B4">
      <w:numFmt w:val="bullet"/>
      <w:lvlText w:val="•"/>
      <w:lvlJc w:val="left"/>
      <w:pPr>
        <w:ind w:left="2995" w:hanging="360"/>
      </w:pPr>
      <w:rPr>
        <w:rFonts w:hint="default"/>
        <w:lang w:val="en-US" w:eastAsia="en-US" w:bidi="ar-SA"/>
      </w:rPr>
    </w:lvl>
    <w:lvl w:ilvl="4" w:tplc="38DA80FE">
      <w:numFmt w:val="bullet"/>
      <w:lvlText w:val="•"/>
      <w:lvlJc w:val="left"/>
      <w:pPr>
        <w:ind w:left="3971" w:hanging="360"/>
      </w:pPr>
      <w:rPr>
        <w:rFonts w:hint="default"/>
        <w:lang w:val="en-US" w:eastAsia="en-US" w:bidi="ar-SA"/>
      </w:rPr>
    </w:lvl>
    <w:lvl w:ilvl="5" w:tplc="11345BAC">
      <w:numFmt w:val="bullet"/>
      <w:lvlText w:val="•"/>
      <w:lvlJc w:val="left"/>
      <w:pPr>
        <w:ind w:left="4947" w:hanging="360"/>
      </w:pPr>
      <w:rPr>
        <w:rFonts w:hint="default"/>
        <w:lang w:val="en-US" w:eastAsia="en-US" w:bidi="ar-SA"/>
      </w:rPr>
    </w:lvl>
    <w:lvl w:ilvl="6" w:tplc="6BA4C9D8">
      <w:numFmt w:val="bullet"/>
      <w:lvlText w:val="•"/>
      <w:lvlJc w:val="left"/>
      <w:pPr>
        <w:ind w:left="5923" w:hanging="360"/>
      </w:pPr>
      <w:rPr>
        <w:rFonts w:hint="default"/>
        <w:lang w:val="en-US" w:eastAsia="en-US" w:bidi="ar-SA"/>
      </w:rPr>
    </w:lvl>
    <w:lvl w:ilvl="7" w:tplc="2028F042">
      <w:numFmt w:val="bullet"/>
      <w:lvlText w:val="•"/>
      <w:lvlJc w:val="left"/>
      <w:pPr>
        <w:ind w:left="6899" w:hanging="360"/>
      </w:pPr>
      <w:rPr>
        <w:rFonts w:hint="default"/>
        <w:lang w:val="en-US" w:eastAsia="en-US" w:bidi="ar-SA"/>
      </w:rPr>
    </w:lvl>
    <w:lvl w:ilvl="8" w:tplc="985459A0">
      <w:numFmt w:val="bullet"/>
      <w:lvlText w:val="•"/>
      <w:lvlJc w:val="left"/>
      <w:pPr>
        <w:ind w:left="7874" w:hanging="360"/>
      </w:pPr>
      <w:rPr>
        <w:rFonts w:hint="default"/>
        <w:lang w:val="en-US" w:eastAsia="en-US" w:bidi="ar-SA"/>
      </w:rPr>
    </w:lvl>
  </w:abstractNum>
  <w:abstractNum w:abstractNumId="9" w15:restartNumberingAfterBreak="0">
    <w:nsid w:val="2D5425F2"/>
    <w:multiLevelType w:val="hybridMultilevel"/>
    <w:tmpl w:val="3F0ACDD2"/>
    <w:lvl w:ilvl="0" w:tplc="4009000F">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15:restartNumberingAfterBreak="0">
    <w:nsid w:val="31070510"/>
    <w:multiLevelType w:val="hybridMultilevel"/>
    <w:tmpl w:val="E3A23E7E"/>
    <w:lvl w:ilvl="0" w:tplc="D6342872">
      <w:start w:val="1"/>
      <w:numFmt w:val="lowerLetter"/>
      <w:lvlText w:val="(%1)"/>
      <w:lvlJc w:val="left"/>
      <w:pPr>
        <w:ind w:left="1636" w:hanging="360"/>
      </w:pPr>
      <w:rPr>
        <w:rFonts w:hint="default"/>
        <w:b w:val="0"/>
        <w:bCs w:val="0"/>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1" w15:restartNumberingAfterBreak="0">
    <w:nsid w:val="3A6159FB"/>
    <w:multiLevelType w:val="hybridMultilevel"/>
    <w:tmpl w:val="5868F7AE"/>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B2F339A"/>
    <w:multiLevelType w:val="hybridMultilevel"/>
    <w:tmpl w:val="D5FE2E9C"/>
    <w:lvl w:ilvl="0" w:tplc="25A6C346">
      <w:start w:val="1"/>
      <w:numFmt w:val="decimal"/>
      <w:lvlText w:val="%1."/>
      <w:lvlJc w:val="left"/>
      <w:pPr>
        <w:ind w:left="1800" w:hanging="360"/>
      </w:pPr>
      <w:rPr>
        <w:rFonts w:eastAsia="Times New Roman"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D9D790B"/>
    <w:multiLevelType w:val="hybridMultilevel"/>
    <w:tmpl w:val="D83AC6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E743179"/>
    <w:multiLevelType w:val="hybridMultilevel"/>
    <w:tmpl w:val="6C92B532"/>
    <w:lvl w:ilvl="0" w:tplc="8C16BF18">
      <w:start w:val="10"/>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21677A1"/>
    <w:multiLevelType w:val="hybridMultilevel"/>
    <w:tmpl w:val="9A2C344E"/>
    <w:lvl w:ilvl="0" w:tplc="214A8BA4">
      <w:start w:val="1"/>
      <w:numFmt w:val="lowerLetter"/>
      <w:lvlText w:val="(%1)"/>
      <w:lvlJc w:val="left"/>
      <w:pPr>
        <w:ind w:left="1707" w:hanging="360"/>
      </w:pPr>
      <w:rPr>
        <w:rFonts w:hint="default"/>
        <w:b w:val="0"/>
      </w:rPr>
    </w:lvl>
    <w:lvl w:ilvl="1" w:tplc="40090019" w:tentative="1">
      <w:start w:val="1"/>
      <w:numFmt w:val="lowerLetter"/>
      <w:lvlText w:val="%2."/>
      <w:lvlJc w:val="left"/>
      <w:pPr>
        <w:ind w:left="2427" w:hanging="360"/>
      </w:pPr>
    </w:lvl>
    <w:lvl w:ilvl="2" w:tplc="4009001B" w:tentative="1">
      <w:start w:val="1"/>
      <w:numFmt w:val="lowerRoman"/>
      <w:lvlText w:val="%3."/>
      <w:lvlJc w:val="right"/>
      <w:pPr>
        <w:ind w:left="3147" w:hanging="180"/>
      </w:pPr>
    </w:lvl>
    <w:lvl w:ilvl="3" w:tplc="4009000F" w:tentative="1">
      <w:start w:val="1"/>
      <w:numFmt w:val="decimal"/>
      <w:lvlText w:val="%4."/>
      <w:lvlJc w:val="left"/>
      <w:pPr>
        <w:ind w:left="3867" w:hanging="360"/>
      </w:pPr>
    </w:lvl>
    <w:lvl w:ilvl="4" w:tplc="40090019" w:tentative="1">
      <w:start w:val="1"/>
      <w:numFmt w:val="lowerLetter"/>
      <w:lvlText w:val="%5."/>
      <w:lvlJc w:val="left"/>
      <w:pPr>
        <w:ind w:left="4587" w:hanging="360"/>
      </w:pPr>
    </w:lvl>
    <w:lvl w:ilvl="5" w:tplc="4009001B" w:tentative="1">
      <w:start w:val="1"/>
      <w:numFmt w:val="lowerRoman"/>
      <w:lvlText w:val="%6."/>
      <w:lvlJc w:val="right"/>
      <w:pPr>
        <w:ind w:left="5307" w:hanging="180"/>
      </w:pPr>
    </w:lvl>
    <w:lvl w:ilvl="6" w:tplc="4009000F" w:tentative="1">
      <w:start w:val="1"/>
      <w:numFmt w:val="decimal"/>
      <w:lvlText w:val="%7."/>
      <w:lvlJc w:val="left"/>
      <w:pPr>
        <w:ind w:left="6027" w:hanging="360"/>
      </w:pPr>
    </w:lvl>
    <w:lvl w:ilvl="7" w:tplc="40090019" w:tentative="1">
      <w:start w:val="1"/>
      <w:numFmt w:val="lowerLetter"/>
      <w:lvlText w:val="%8."/>
      <w:lvlJc w:val="left"/>
      <w:pPr>
        <w:ind w:left="6747" w:hanging="360"/>
      </w:pPr>
    </w:lvl>
    <w:lvl w:ilvl="8" w:tplc="4009001B" w:tentative="1">
      <w:start w:val="1"/>
      <w:numFmt w:val="lowerRoman"/>
      <w:lvlText w:val="%9."/>
      <w:lvlJc w:val="right"/>
      <w:pPr>
        <w:ind w:left="7467" w:hanging="180"/>
      </w:pPr>
    </w:lvl>
  </w:abstractNum>
  <w:abstractNum w:abstractNumId="16" w15:restartNumberingAfterBreak="0">
    <w:nsid w:val="436E231B"/>
    <w:multiLevelType w:val="hybridMultilevel"/>
    <w:tmpl w:val="E814DE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3B23BE"/>
    <w:multiLevelType w:val="hybridMultilevel"/>
    <w:tmpl w:val="ACCCAA8C"/>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8" w15:restartNumberingAfterBreak="0">
    <w:nsid w:val="463C31D1"/>
    <w:multiLevelType w:val="hybridMultilevel"/>
    <w:tmpl w:val="B394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25EBA"/>
    <w:multiLevelType w:val="hybridMultilevel"/>
    <w:tmpl w:val="7FA20EFC"/>
    <w:lvl w:ilvl="0" w:tplc="27EE4C7A">
      <w:start w:val="3"/>
      <w:numFmt w:val="lowerLetter"/>
      <w:lvlText w:val="%1)"/>
      <w:lvlJc w:val="left"/>
      <w:pPr>
        <w:ind w:left="705" w:hanging="226"/>
        <w:jc w:val="left"/>
      </w:pPr>
      <w:rPr>
        <w:rFonts w:ascii="Times New Roman" w:eastAsia="Times New Roman" w:hAnsi="Times New Roman" w:cs="Times New Roman" w:hint="default"/>
        <w:spacing w:val="0"/>
        <w:w w:val="100"/>
        <w:sz w:val="24"/>
        <w:szCs w:val="24"/>
        <w:lang w:val="en-US" w:eastAsia="en-US" w:bidi="ar-SA"/>
      </w:rPr>
    </w:lvl>
    <w:lvl w:ilvl="1" w:tplc="417A59E2">
      <w:numFmt w:val="bullet"/>
      <w:lvlText w:val=""/>
      <w:lvlJc w:val="left"/>
      <w:pPr>
        <w:ind w:left="1200" w:hanging="360"/>
      </w:pPr>
      <w:rPr>
        <w:rFonts w:hint="default"/>
        <w:w w:val="100"/>
        <w:lang w:val="en-US" w:eastAsia="en-US" w:bidi="ar-SA"/>
      </w:rPr>
    </w:lvl>
    <w:lvl w:ilvl="2" w:tplc="8C46BED0">
      <w:numFmt w:val="bullet"/>
      <w:lvlText w:val="•"/>
      <w:lvlJc w:val="left"/>
      <w:pPr>
        <w:ind w:left="2109" w:hanging="360"/>
      </w:pPr>
      <w:rPr>
        <w:rFonts w:hint="default"/>
        <w:lang w:val="en-US" w:eastAsia="en-US" w:bidi="ar-SA"/>
      </w:rPr>
    </w:lvl>
    <w:lvl w:ilvl="3" w:tplc="A5820BA8">
      <w:numFmt w:val="bullet"/>
      <w:lvlText w:val="•"/>
      <w:lvlJc w:val="left"/>
      <w:pPr>
        <w:ind w:left="3019" w:hanging="360"/>
      </w:pPr>
      <w:rPr>
        <w:rFonts w:hint="default"/>
        <w:lang w:val="en-US" w:eastAsia="en-US" w:bidi="ar-SA"/>
      </w:rPr>
    </w:lvl>
    <w:lvl w:ilvl="4" w:tplc="766C8956">
      <w:numFmt w:val="bullet"/>
      <w:lvlText w:val="•"/>
      <w:lvlJc w:val="left"/>
      <w:pPr>
        <w:ind w:left="3929" w:hanging="360"/>
      </w:pPr>
      <w:rPr>
        <w:rFonts w:hint="default"/>
        <w:lang w:val="en-US" w:eastAsia="en-US" w:bidi="ar-SA"/>
      </w:rPr>
    </w:lvl>
    <w:lvl w:ilvl="5" w:tplc="48149264">
      <w:numFmt w:val="bullet"/>
      <w:lvlText w:val="•"/>
      <w:lvlJc w:val="left"/>
      <w:pPr>
        <w:ind w:left="4839" w:hanging="360"/>
      </w:pPr>
      <w:rPr>
        <w:rFonts w:hint="default"/>
        <w:lang w:val="en-US" w:eastAsia="en-US" w:bidi="ar-SA"/>
      </w:rPr>
    </w:lvl>
    <w:lvl w:ilvl="6" w:tplc="A01CE1A8">
      <w:numFmt w:val="bullet"/>
      <w:lvlText w:val="•"/>
      <w:lvlJc w:val="left"/>
      <w:pPr>
        <w:ind w:left="5749" w:hanging="360"/>
      </w:pPr>
      <w:rPr>
        <w:rFonts w:hint="default"/>
        <w:lang w:val="en-US" w:eastAsia="en-US" w:bidi="ar-SA"/>
      </w:rPr>
    </w:lvl>
    <w:lvl w:ilvl="7" w:tplc="B030AE98">
      <w:numFmt w:val="bullet"/>
      <w:lvlText w:val="•"/>
      <w:lvlJc w:val="left"/>
      <w:pPr>
        <w:ind w:left="6659" w:hanging="360"/>
      </w:pPr>
      <w:rPr>
        <w:rFonts w:hint="default"/>
        <w:lang w:val="en-US" w:eastAsia="en-US" w:bidi="ar-SA"/>
      </w:rPr>
    </w:lvl>
    <w:lvl w:ilvl="8" w:tplc="821E1B12">
      <w:numFmt w:val="bullet"/>
      <w:lvlText w:val="•"/>
      <w:lvlJc w:val="left"/>
      <w:pPr>
        <w:ind w:left="7569" w:hanging="360"/>
      </w:pPr>
      <w:rPr>
        <w:rFonts w:hint="default"/>
        <w:lang w:val="en-US" w:eastAsia="en-US" w:bidi="ar-SA"/>
      </w:rPr>
    </w:lvl>
  </w:abstractNum>
  <w:abstractNum w:abstractNumId="20" w15:restartNumberingAfterBreak="0">
    <w:nsid w:val="4BD27586"/>
    <w:multiLevelType w:val="hybridMultilevel"/>
    <w:tmpl w:val="79BE1052"/>
    <w:lvl w:ilvl="0" w:tplc="40090001">
      <w:start w:val="1"/>
      <w:numFmt w:val="bullet"/>
      <w:lvlText w:val=""/>
      <w:lvlJc w:val="left"/>
      <w:pPr>
        <w:ind w:left="927" w:hanging="360"/>
      </w:pPr>
      <w:rPr>
        <w:rFonts w:ascii="Symbol" w:hAnsi="Symbol"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1" w15:restartNumberingAfterBreak="0">
    <w:nsid w:val="4D3065E4"/>
    <w:multiLevelType w:val="hybridMultilevel"/>
    <w:tmpl w:val="38B017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454747B"/>
    <w:multiLevelType w:val="hybridMultilevel"/>
    <w:tmpl w:val="C1C8C318"/>
    <w:lvl w:ilvl="0" w:tplc="1C449C00">
      <w:start w:val="1"/>
      <w:numFmt w:val="bullet"/>
      <w:lvlText w:val="•"/>
      <w:lvlJc w:val="left"/>
      <w:pPr>
        <w:tabs>
          <w:tab w:val="num" w:pos="720"/>
        </w:tabs>
        <w:ind w:left="720" w:hanging="360"/>
      </w:pPr>
      <w:rPr>
        <w:rFonts w:ascii="Arial" w:hAnsi="Arial" w:hint="default"/>
      </w:rPr>
    </w:lvl>
    <w:lvl w:ilvl="1" w:tplc="2C3445D2" w:tentative="1">
      <w:start w:val="1"/>
      <w:numFmt w:val="bullet"/>
      <w:lvlText w:val="•"/>
      <w:lvlJc w:val="left"/>
      <w:pPr>
        <w:tabs>
          <w:tab w:val="num" w:pos="1440"/>
        </w:tabs>
        <w:ind w:left="1440" w:hanging="360"/>
      </w:pPr>
      <w:rPr>
        <w:rFonts w:ascii="Arial" w:hAnsi="Arial" w:hint="default"/>
      </w:rPr>
    </w:lvl>
    <w:lvl w:ilvl="2" w:tplc="0EB6AD14" w:tentative="1">
      <w:start w:val="1"/>
      <w:numFmt w:val="bullet"/>
      <w:lvlText w:val="•"/>
      <w:lvlJc w:val="left"/>
      <w:pPr>
        <w:tabs>
          <w:tab w:val="num" w:pos="2160"/>
        </w:tabs>
        <w:ind w:left="2160" w:hanging="360"/>
      </w:pPr>
      <w:rPr>
        <w:rFonts w:ascii="Arial" w:hAnsi="Arial" w:hint="default"/>
      </w:rPr>
    </w:lvl>
    <w:lvl w:ilvl="3" w:tplc="4FD06E52" w:tentative="1">
      <w:start w:val="1"/>
      <w:numFmt w:val="bullet"/>
      <w:lvlText w:val="•"/>
      <w:lvlJc w:val="left"/>
      <w:pPr>
        <w:tabs>
          <w:tab w:val="num" w:pos="2880"/>
        </w:tabs>
        <w:ind w:left="2880" w:hanging="360"/>
      </w:pPr>
      <w:rPr>
        <w:rFonts w:ascii="Arial" w:hAnsi="Arial" w:hint="default"/>
      </w:rPr>
    </w:lvl>
    <w:lvl w:ilvl="4" w:tplc="A0B6DF84" w:tentative="1">
      <w:start w:val="1"/>
      <w:numFmt w:val="bullet"/>
      <w:lvlText w:val="•"/>
      <w:lvlJc w:val="left"/>
      <w:pPr>
        <w:tabs>
          <w:tab w:val="num" w:pos="3600"/>
        </w:tabs>
        <w:ind w:left="3600" w:hanging="360"/>
      </w:pPr>
      <w:rPr>
        <w:rFonts w:ascii="Arial" w:hAnsi="Arial" w:hint="default"/>
      </w:rPr>
    </w:lvl>
    <w:lvl w:ilvl="5" w:tplc="644AF9BA" w:tentative="1">
      <w:start w:val="1"/>
      <w:numFmt w:val="bullet"/>
      <w:lvlText w:val="•"/>
      <w:lvlJc w:val="left"/>
      <w:pPr>
        <w:tabs>
          <w:tab w:val="num" w:pos="4320"/>
        </w:tabs>
        <w:ind w:left="4320" w:hanging="360"/>
      </w:pPr>
      <w:rPr>
        <w:rFonts w:ascii="Arial" w:hAnsi="Arial" w:hint="default"/>
      </w:rPr>
    </w:lvl>
    <w:lvl w:ilvl="6" w:tplc="E2DC986E" w:tentative="1">
      <w:start w:val="1"/>
      <w:numFmt w:val="bullet"/>
      <w:lvlText w:val="•"/>
      <w:lvlJc w:val="left"/>
      <w:pPr>
        <w:tabs>
          <w:tab w:val="num" w:pos="5040"/>
        </w:tabs>
        <w:ind w:left="5040" w:hanging="360"/>
      </w:pPr>
      <w:rPr>
        <w:rFonts w:ascii="Arial" w:hAnsi="Arial" w:hint="default"/>
      </w:rPr>
    </w:lvl>
    <w:lvl w:ilvl="7" w:tplc="550AD140" w:tentative="1">
      <w:start w:val="1"/>
      <w:numFmt w:val="bullet"/>
      <w:lvlText w:val="•"/>
      <w:lvlJc w:val="left"/>
      <w:pPr>
        <w:tabs>
          <w:tab w:val="num" w:pos="5760"/>
        </w:tabs>
        <w:ind w:left="5760" w:hanging="360"/>
      </w:pPr>
      <w:rPr>
        <w:rFonts w:ascii="Arial" w:hAnsi="Arial" w:hint="default"/>
      </w:rPr>
    </w:lvl>
    <w:lvl w:ilvl="8" w:tplc="19AE7C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AB5912"/>
    <w:multiLevelType w:val="hybridMultilevel"/>
    <w:tmpl w:val="9850D6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8450BA5"/>
    <w:multiLevelType w:val="hybridMultilevel"/>
    <w:tmpl w:val="E534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D4A4D"/>
    <w:multiLevelType w:val="hybridMultilevel"/>
    <w:tmpl w:val="64B61B88"/>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6" w15:restartNumberingAfterBreak="0">
    <w:nsid w:val="61110C2B"/>
    <w:multiLevelType w:val="hybridMultilevel"/>
    <w:tmpl w:val="FC2E3482"/>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27" w15:restartNumberingAfterBreak="0">
    <w:nsid w:val="64B13694"/>
    <w:multiLevelType w:val="hybridMultilevel"/>
    <w:tmpl w:val="334446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50B3008"/>
    <w:multiLevelType w:val="hybridMultilevel"/>
    <w:tmpl w:val="A56A5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A2E31A3"/>
    <w:multiLevelType w:val="hybridMultilevel"/>
    <w:tmpl w:val="00447ACC"/>
    <w:lvl w:ilvl="0" w:tplc="40090001">
      <w:start w:val="1"/>
      <w:numFmt w:val="bullet"/>
      <w:lvlText w:val=""/>
      <w:lvlJc w:val="left"/>
      <w:pPr>
        <w:ind w:left="1854" w:hanging="360"/>
      </w:pPr>
      <w:rPr>
        <w:rFonts w:ascii="Symbol" w:hAnsi="Symbol" w:hint="default"/>
      </w:rPr>
    </w:lvl>
    <w:lvl w:ilvl="1" w:tplc="40090003" w:tentative="1">
      <w:start w:val="1"/>
      <w:numFmt w:val="bullet"/>
      <w:lvlText w:val="o"/>
      <w:lvlJc w:val="left"/>
      <w:pPr>
        <w:ind w:left="2574" w:hanging="360"/>
      </w:pPr>
      <w:rPr>
        <w:rFonts w:ascii="Courier New" w:hAnsi="Courier New" w:cs="Courier New" w:hint="default"/>
      </w:rPr>
    </w:lvl>
    <w:lvl w:ilvl="2" w:tplc="40090005" w:tentative="1">
      <w:start w:val="1"/>
      <w:numFmt w:val="bullet"/>
      <w:lvlText w:val=""/>
      <w:lvlJc w:val="left"/>
      <w:pPr>
        <w:ind w:left="3294" w:hanging="360"/>
      </w:pPr>
      <w:rPr>
        <w:rFonts w:ascii="Wingdings" w:hAnsi="Wingdings" w:hint="default"/>
      </w:rPr>
    </w:lvl>
    <w:lvl w:ilvl="3" w:tplc="40090001" w:tentative="1">
      <w:start w:val="1"/>
      <w:numFmt w:val="bullet"/>
      <w:lvlText w:val=""/>
      <w:lvlJc w:val="left"/>
      <w:pPr>
        <w:ind w:left="4014" w:hanging="360"/>
      </w:pPr>
      <w:rPr>
        <w:rFonts w:ascii="Symbol" w:hAnsi="Symbol" w:hint="default"/>
      </w:rPr>
    </w:lvl>
    <w:lvl w:ilvl="4" w:tplc="40090003" w:tentative="1">
      <w:start w:val="1"/>
      <w:numFmt w:val="bullet"/>
      <w:lvlText w:val="o"/>
      <w:lvlJc w:val="left"/>
      <w:pPr>
        <w:ind w:left="4734" w:hanging="360"/>
      </w:pPr>
      <w:rPr>
        <w:rFonts w:ascii="Courier New" w:hAnsi="Courier New" w:cs="Courier New" w:hint="default"/>
      </w:rPr>
    </w:lvl>
    <w:lvl w:ilvl="5" w:tplc="40090005" w:tentative="1">
      <w:start w:val="1"/>
      <w:numFmt w:val="bullet"/>
      <w:lvlText w:val=""/>
      <w:lvlJc w:val="left"/>
      <w:pPr>
        <w:ind w:left="5454" w:hanging="360"/>
      </w:pPr>
      <w:rPr>
        <w:rFonts w:ascii="Wingdings" w:hAnsi="Wingdings" w:hint="default"/>
      </w:rPr>
    </w:lvl>
    <w:lvl w:ilvl="6" w:tplc="40090001" w:tentative="1">
      <w:start w:val="1"/>
      <w:numFmt w:val="bullet"/>
      <w:lvlText w:val=""/>
      <w:lvlJc w:val="left"/>
      <w:pPr>
        <w:ind w:left="6174" w:hanging="360"/>
      </w:pPr>
      <w:rPr>
        <w:rFonts w:ascii="Symbol" w:hAnsi="Symbol" w:hint="default"/>
      </w:rPr>
    </w:lvl>
    <w:lvl w:ilvl="7" w:tplc="40090003" w:tentative="1">
      <w:start w:val="1"/>
      <w:numFmt w:val="bullet"/>
      <w:lvlText w:val="o"/>
      <w:lvlJc w:val="left"/>
      <w:pPr>
        <w:ind w:left="6894" w:hanging="360"/>
      </w:pPr>
      <w:rPr>
        <w:rFonts w:ascii="Courier New" w:hAnsi="Courier New" w:cs="Courier New" w:hint="default"/>
      </w:rPr>
    </w:lvl>
    <w:lvl w:ilvl="8" w:tplc="40090005" w:tentative="1">
      <w:start w:val="1"/>
      <w:numFmt w:val="bullet"/>
      <w:lvlText w:val=""/>
      <w:lvlJc w:val="left"/>
      <w:pPr>
        <w:ind w:left="7614" w:hanging="360"/>
      </w:pPr>
      <w:rPr>
        <w:rFonts w:ascii="Wingdings" w:hAnsi="Wingdings" w:hint="default"/>
      </w:rPr>
    </w:lvl>
  </w:abstractNum>
  <w:abstractNum w:abstractNumId="30" w15:restartNumberingAfterBreak="0">
    <w:nsid w:val="6B0B45A6"/>
    <w:multiLevelType w:val="hybridMultilevel"/>
    <w:tmpl w:val="45C02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2707EAA"/>
    <w:multiLevelType w:val="hybridMultilevel"/>
    <w:tmpl w:val="440E478C"/>
    <w:lvl w:ilvl="0" w:tplc="14FA2DBE">
      <w:start w:val="1"/>
      <w:numFmt w:val="upp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79C54AA1"/>
    <w:multiLevelType w:val="hybridMultilevel"/>
    <w:tmpl w:val="6BECC1F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57455107">
    <w:abstractNumId w:val="29"/>
  </w:num>
  <w:num w:numId="2" w16cid:durableId="727074792">
    <w:abstractNumId w:val="18"/>
  </w:num>
  <w:num w:numId="3" w16cid:durableId="622999906">
    <w:abstractNumId w:val="24"/>
  </w:num>
  <w:num w:numId="4" w16cid:durableId="1884174162">
    <w:abstractNumId w:val="28"/>
  </w:num>
  <w:num w:numId="5" w16cid:durableId="227613010">
    <w:abstractNumId w:val="23"/>
  </w:num>
  <w:num w:numId="6" w16cid:durableId="2117942650">
    <w:abstractNumId w:val="32"/>
  </w:num>
  <w:num w:numId="7" w16cid:durableId="855004808">
    <w:abstractNumId w:val="2"/>
  </w:num>
  <w:num w:numId="8" w16cid:durableId="1104031826">
    <w:abstractNumId w:val="30"/>
  </w:num>
  <w:num w:numId="9" w16cid:durableId="1630209708">
    <w:abstractNumId w:val="1"/>
  </w:num>
  <w:num w:numId="10" w16cid:durableId="396780070">
    <w:abstractNumId w:val="21"/>
  </w:num>
  <w:num w:numId="11" w16cid:durableId="361633369">
    <w:abstractNumId w:val="13"/>
  </w:num>
  <w:num w:numId="12" w16cid:durableId="299968985">
    <w:abstractNumId w:val="20"/>
  </w:num>
  <w:num w:numId="13" w16cid:durableId="1730152261">
    <w:abstractNumId w:val="14"/>
  </w:num>
  <w:num w:numId="14" w16cid:durableId="1760322202">
    <w:abstractNumId w:val="16"/>
  </w:num>
  <w:num w:numId="15" w16cid:durableId="496463581">
    <w:abstractNumId w:val="26"/>
  </w:num>
  <w:num w:numId="16" w16cid:durableId="1511335139">
    <w:abstractNumId w:val="25"/>
  </w:num>
  <w:num w:numId="17" w16cid:durableId="2122915476">
    <w:abstractNumId w:val="22"/>
  </w:num>
  <w:num w:numId="18" w16cid:durableId="1637490616">
    <w:abstractNumId w:val="17"/>
  </w:num>
  <w:num w:numId="19" w16cid:durableId="745491372">
    <w:abstractNumId w:val="6"/>
  </w:num>
  <w:num w:numId="20" w16cid:durableId="638924109">
    <w:abstractNumId w:val="12"/>
  </w:num>
  <w:num w:numId="21" w16cid:durableId="1352997785">
    <w:abstractNumId w:val="7"/>
  </w:num>
  <w:num w:numId="22" w16cid:durableId="2090077394">
    <w:abstractNumId w:val="11"/>
  </w:num>
  <w:num w:numId="23" w16cid:durableId="1454128379">
    <w:abstractNumId w:val="8"/>
  </w:num>
  <w:num w:numId="24" w16cid:durableId="1621573784">
    <w:abstractNumId w:val="9"/>
  </w:num>
  <w:num w:numId="25" w16cid:durableId="1685011567">
    <w:abstractNumId w:val="5"/>
  </w:num>
  <w:num w:numId="26" w16cid:durableId="1741900666">
    <w:abstractNumId w:val="27"/>
  </w:num>
  <w:num w:numId="27" w16cid:durableId="1713339040">
    <w:abstractNumId w:val="3"/>
  </w:num>
  <w:num w:numId="28" w16cid:durableId="1949701172">
    <w:abstractNumId w:val="4"/>
  </w:num>
  <w:num w:numId="29" w16cid:durableId="785739352">
    <w:abstractNumId w:val="10"/>
  </w:num>
  <w:num w:numId="30" w16cid:durableId="3017053">
    <w:abstractNumId w:val="15"/>
  </w:num>
  <w:num w:numId="31" w16cid:durableId="416289706">
    <w:abstractNumId w:val="0"/>
  </w:num>
  <w:num w:numId="32" w16cid:durableId="139932035">
    <w:abstractNumId w:val="19"/>
  </w:num>
  <w:num w:numId="33" w16cid:durableId="13454017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026"/>
    <w:rsid w:val="000031CC"/>
    <w:rsid w:val="00010AAB"/>
    <w:rsid w:val="000111C2"/>
    <w:rsid w:val="00014EAC"/>
    <w:rsid w:val="0001596C"/>
    <w:rsid w:val="00016454"/>
    <w:rsid w:val="000167B3"/>
    <w:rsid w:val="00020258"/>
    <w:rsid w:val="00021032"/>
    <w:rsid w:val="000217C1"/>
    <w:rsid w:val="00026B42"/>
    <w:rsid w:val="0002768B"/>
    <w:rsid w:val="00041223"/>
    <w:rsid w:val="00045F1B"/>
    <w:rsid w:val="00051307"/>
    <w:rsid w:val="00052690"/>
    <w:rsid w:val="00056E17"/>
    <w:rsid w:val="00063479"/>
    <w:rsid w:val="00074D1D"/>
    <w:rsid w:val="00074D59"/>
    <w:rsid w:val="00083281"/>
    <w:rsid w:val="0008556E"/>
    <w:rsid w:val="00095E31"/>
    <w:rsid w:val="000A0AC8"/>
    <w:rsid w:val="000A1114"/>
    <w:rsid w:val="000A295F"/>
    <w:rsid w:val="000A2C49"/>
    <w:rsid w:val="000A2FCA"/>
    <w:rsid w:val="000B4588"/>
    <w:rsid w:val="000C0E53"/>
    <w:rsid w:val="000C492F"/>
    <w:rsid w:val="000C59DF"/>
    <w:rsid w:val="000C75BE"/>
    <w:rsid w:val="000D4ADA"/>
    <w:rsid w:val="000D4F0F"/>
    <w:rsid w:val="000D5BDE"/>
    <w:rsid w:val="000D6287"/>
    <w:rsid w:val="000E3709"/>
    <w:rsid w:val="000E7BB5"/>
    <w:rsid w:val="000F7A9E"/>
    <w:rsid w:val="001079E7"/>
    <w:rsid w:val="00110887"/>
    <w:rsid w:val="00112CB9"/>
    <w:rsid w:val="00114956"/>
    <w:rsid w:val="001209CC"/>
    <w:rsid w:val="00121BCE"/>
    <w:rsid w:val="001257EA"/>
    <w:rsid w:val="00135AE2"/>
    <w:rsid w:val="0014025F"/>
    <w:rsid w:val="0014052C"/>
    <w:rsid w:val="001437E7"/>
    <w:rsid w:val="00147190"/>
    <w:rsid w:val="001520FB"/>
    <w:rsid w:val="001525B4"/>
    <w:rsid w:val="0015552A"/>
    <w:rsid w:val="0015717A"/>
    <w:rsid w:val="00163E10"/>
    <w:rsid w:val="001710B9"/>
    <w:rsid w:val="001738C8"/>
    <w:rsid w:val="0017530E"/>
    <w:rsid w:val="001776DE"/>
    <w:rsid w:val="00177BCF"/>
    <w:rsid w:val="00180336"/>
    <w:rsid w:val="00180A4F"/>
    <w:rsid w:val="001812CB"/>
    <w:rsid w:val="00185BDC"/>
    <w:rsid w:val="001970A6"/>
    <w:rsid w:val="001972D5"/>
    <w:rsid w:val="001A4FE0"/>
    <w:rsid w:val="001A6C21"/>
    <w:rsid w:val="001B1CA0"/>
    <w:rsid w:val="001B209B"/>
    <w:rsid w:val="001C1C32"/>
    <w:rsid w:val="001C2E56"/>
    <w:rsid w:val="001D3444"/>
    <w:rsid w:val="001E0B8E"/>
    <w:rsid w:val="001E2C0B"/>
    <w:rsid w:val="002019C4"/>
    <w:rsid w:val="00230FF5"/>
    <w:rsid w:val="00235D6D"/>
    <w:rsid w:val="002413E1"/>
    <w:rsid w:val="00242F11"/>
    <w:rsid w:val="00242F20"/>
    <w:rsid w:val="00247681"/>
    <w:rsid w:val="00247F55"/>
    <w:rsid w:val="0025651C"/>
    <w:rsid w:val="00263825"/>
    <w:rsid w:val="002641A4"/>
    <w:rsid w:val="0026537B"/>
    <w:rsid w:val="00275DBB"/>
    <w:rsid w:val="00277E38"/>
    <w:rsid w:val="00280AF7"/>
    <w:rsid w:val="002860A6"/>
    <w:rsid w:val="002922D4"/>
    <w:rsid w:val="00292796"/>
    <w:rsid w:val="002A6C52"/>
    <w:rsid w:val="002B1160"/>
    <w:rsid w:val="002B3BD7"/>
    <w:rsid w:val="002D1B13"/>
    <w:rsid w:val="002D2BF1"/>
    <w:rsid w:val="002E0744"/>
    <w:rsid w:val="002E0C44"/>
    <w:rsid w:val="002E20EC"/>
    <w:rsid w:val="002E57A6"/>
    <w:rsid w:val="002E7A08"/>
    <w:rsid w:val="002F19EB"/>
    <w:rsid w:val="002F7E1C"/>
    <w:rsid w:val="0031275D"/>
    <w:rsid w:val="003160ED"/>
    <w:rsid w:val="0031744E"/>
    <w:rsid w:val="003221C5"/>
    <w:rsid w:val="003225D2"/>
    <w:rsid w:val="00327DD2"/>
    <w:rsid w:val="003342CE"/>
    <w:rsid w:val="00334E08"/>
    <w:rsid w:val="00341E1D"/>
    <w:rsid w:val="00344D26"/>
    <w:rsid w:val="00353E97"/>
    <w:rsid w:val="003573A0"/>
    <w:rsid w:val="00360B37"/>
    <w:rsid w:val="00370210"/>
    <w:rsid w:val="0037078C"/>
    <w:rsid w:val="003755BA"/>
    <w:rsid w:val="003761BC"/>
    <w:rsid w:val="00376D79"/>
    <w:rsid w:val="00376F80"/>
    <w:rsid w:val="0037750C"/>
    <w:rsid w:val="00381F47"/>
    <w:rsid w:val="00390354"/>
    <w:rsid w:val="00396D7C"/>
    <w:rsid w:val="003A4F11"/>
    <w:rsid w:val="003B57C3"/>
    <w:rsid w:val="003C0BD8"/>
    <w:rsid w:val="003C0F75"/>
    <w:rsid w:val="003C16B8"/>
    <w:rsid w:val="003C2AC8"/>
    <w:rsid w:val="003C4298"/>
    <w:rsid w:val="003D0210"/>
    <w:rsid w:val="003E043C"/>
    <w:rsid w:val="003E4465"/>
    <w:rsid w:val="003F0105"/>
    <w:rsid w:val="003F0F7F"/>
    <w:rsid w:val="003F3E66"/>
    <w:rsid w:val="003F5B33"/>
    <w:rsid w:val="003F693D"/>
    <w:rsid w:val="003F7780"/>
    <w:rsid w:val="00400F2B"/>
    <w:rsid w:val="00405EE9"/>
    <w:rsid w:val="00407A14"/>
    <w:rsid w:val="004104D4"/>
    <w:rsid w:val="00415A9B"/>
    <w:rsid w:val="00422AAA"/>
    <w:rsid w:val="0043349D"/>
    <w:rsid w:val="00434DEC"/>
    <w:rsid w:val="0043571F"/>
    <w:rsid w:val="0044023C"/>
    <w:rsid w:val="00445810"/>
    <w:rsid w:val="00451898"/>
    <w:rsid w:val="00452F53"/>
    <w:rsid w:val="00453747"/>
    <w:rsid w:val="00453BB1"/>
    <w:rsid w:val="00455B28"/>
    <w:rsid w:val="00455F8A"/>
    <w:rsid w:val="004579D3"/>
    <w:rsid w:val="00465689"/>
    <w:rsid w:val="00465F9D"/>
    <w:rsid w:val="00471976"/>
    <w:rsid w:val="004754F3"/>
    <w:rsid w:val="00480C94"/>
    <w:rsid w:val="00483C23"/>
    <w:rsid w:val="00490720"/>
    <w:rsid w:val="00491F52"/>
    <w:rsid w:val="004949B0"/>
    <w:rsid w:val="00497262"/>
    <w:rsid w:val="004A1AFF"/>
    <w:rsid w:val="004B1323"/>
    <w:rsid w:val="004C47A6"/>
    <w:rsid w:val="004C738B"/>
    <w:rsid w:val="004E135A"/>
    <w:rsid w:val="004E4456"/>
    <w:rsid w:val="004E6C10"/>
    <w:rsid w:val="004E6DA6"/>
    <w:rsid w:val="004F5CEE"/>
    <w:rsid w:val="0050229A"/>
    <w:rsid w:val="005114B9"/>
    <w:rsid w:val="00515BF4"/>
    <w:rsid w:val="00515E4C"/>
    <w:rsid w:val="00530D80"/>
    <w:rsid w:val="0053302F"/>
    <w:rsid w:val="00537265"/>
    <w:rsid w:val="00553DD2"/>
    <w:rsid w:val="0056748E"/>
    <w:rsid w:val="00576D5A"/>
    <w:rsid w:val="00581A91"/>
    <w:rsid w:val="0058224B"/>
    <w:rsid w:val="00582A11"/>
    <w:rsid w:val="00595BA1"/>
    <w:rsid w:val="005A107F"/>
    <w:rsid w:val="005A473B"/>
    <w:rsid w:val="005A48F7"/>
    <w:rsid w:val="005B3A43"/>
    <w:rsid w:val="005B6282"/>
    <w:rsid w:val="005B6B6D"/>
    <w:rsid w:val="005C0D87"/>
    <w:rsid w:val="005C1995"/>
    <w:rsid w:val="005C6B1A"/>
    <w:rsid w:val="005C6E30"/>
    <w:rsid w:val="005C74B2"/>
    <w:rsid w:val="005D13EB"/>
    <w:rsid w:val="005D49C8"/>
    <w:rsid w:val="005D758F"/>
    <w:rsid w:val="005D7D3A"/>
    <w:rsid w:val="005E0028"/>
    <w:rsid w:val="005E1923"/>
    <w:rsid w:val="005E3BC8"/>
    <w:rsid w:val="005E4DA9"/>
    <w:rsid w:val="005E4E4F"/>
    <w:rsid w:val="005E5E05"/>
    <w:rsid w:val="005E7981"/>
    <w:rsid w:val="00614677"/>
    <w:rsid w:val="0062203C"/>
    <w:rsid w:val="00624660"/>
    <w:rsid w:val="00626F6A"/>
    <w:rsid w:val="006309FC"/>
    <w:rsid w:val="0063623E"/>
    <w:rsid w:val="00643CB7"/>
    <w:rsid w:val="00644604"/>
    <w:rsid w:val="00650DB1"/>
    <w:rsid w:val="00653C32"/>
    <w:rsid w:val="00653D66"/>
    <w:rsid w:val="00655141"/>
    <w:rsid w:val="00657036"/>
    <w:rsid w:val="0066039E"/>
    <w:rsid w:val="00663E1C"/>
    <w:rsid w:val="00667805"/>
    <w:rsid w:val="00670A43"/>
    <w:rsid w:val="00670D28"/>
    <w:rsid w:val="00673B16"/>
    <w:rsid w:val="00677C6E"/>
    <w:rsid w:val="006870FE"/>
    <w:rsid w:val="00692DE8"/>
    <w:rsid w:val="006964AD"/>
    <w:rsid w:val="00696D40"/>
    <w:rsid w:val="006A002E"/>
    <w:rsid w:val="006A4095"/>
    <w:rsid w:val="006A620F"/>
    <w:rsid w:val="006B6FC3"/>
    <w:rsid w:val="006C0D43"/>
    <w:rsid w:val="006C2BBB"/>
    <w:rsid w:val="006C7317"/>
    <w:rsid w:val="006D038A"/>
    <w:rsid w:val="006D1380"/>
    <w:rsid w:val="006D1574"/>
    <w:rsid w:val="006D2791"/>
    <w:rsid w:val="006E531A"/>
    <w:rsid w:val="006E642B"/>
    <w:rsid w:val="006F0B35"/>
    <w:rsid w:val="007036DF"/>
    <w:rsid w:val="007056B4"/>
    <w:rsid w:val="00716FE8"/>
    <w:rsid w:val="0072221D"/>
    <w:rsid w:val="0072776F"/>
    <w:rsid w:val="007305F7"/>
    <w:rsid w:val="00730879"/>
    <w:rsid w:val="007420BD"/>
    <w:rsid w:val="00752BC7"/>
    <w:rsid w:val="00753433"/>
    <w:rsid w:val="007544E5"/>
    <w:rsid w:val="00755AA0"/>
    <w:rsid w:val="00756F18"/>
    <w:rsid w:val="00763AD3"/>
    <w:rsid w:val="00766EF0"/>
    <w:rsid w:val="00767A6B"/>
    <w:rsid w:val="007709C3"/>
    <w:rsid w:val="00772D4F"/>
    <w:rsid w:val="0077627F"/>
    <w:rsid w:val="007827EC"/>
    <w:rsid w:val="00784EE6"/>
    <w:rsid w:val="0078527C"/>
    <w:rsid w:val="00790FE2"/>
    <w:rsid w:val="007934DD"/>
    <w:rsid w:val="00795C58"/>
    <w:rsid w:val="007A45A5"/>
    <w:rsid w:val="007A73CC"/>
    <w:rsid w:val="007B0F22"/>
    <w:rsid w:val="007B4A46"/>
    <w:rsid w:val="007B4AA2"/>
    <w:rsid w:val="007C0B8E"/>
    <w:rsid w:val="007C67D7"/>
    <w:rsid w:val="007E2014"/>
    <w:rsid w:val="007E48FF"/>
    <w:rsid w:val="007E4A8B"/>
    <w:rsid w:val="007F53FE"/>
    <w:rsid w:val="007F5EF8"/>
    <w:rsid w:val="007F765F"/>
    <w:rsid w:val="00803104"/>
    <w:rsid w:val="00803CF3"/>
    <w:rsid w:val="00804252"/>
    <w:rsid w:val="00805B60"/>
    <w:rsid w:val="00805D7D"/>
    <w:rsid w:val="008178DD"/>
    <w:rsid w:val="00817E78"/>
    <w:rsid w:val="00817FBD"/>
    <w:rsid w:val="008227F7"/>
    <w:rsid w:val="00827575"/>
    <w:rsid w:val="008363D0"/>
    <w:rsid w:val="00840BB3"/>
    <w:rsid w:val="00843E22"/>
    <w:rsid w:val="008441AD"/>
    <w:rsid w:val="0084630E"/>
    <w:rsid w:val="00852353"/>
    <w:rsid w:val="008578FF"/>
    <w:rsid w:val="00861DA0"/>
    <w:rsid w:val="00862AD1"/>
    <w:rsid w:val="00862B2A"/>
    <w:rsid w:val="00870EBC"/>
    <w:rsid w:val="00875699"/>
    <w:rsid w:val="00884F4E"/>
    <w:rsid w:val="00890CDD"/>
    <w:rsid w:val="008A3F6B"/>
    <w:rsid w:val="008A7026"/>
    <w:rsid w:val="008B1A74"/>
    <w:rsid w:val="008B244F"/>
    <w:rsid w:val="008B498B"/>
    <w:rsid w:val="008B5FFD"/>
    <w:rsid w:val="008C01D8"/>
    <w:rsid w:val="008C04A0"/>
    <w:rsid w:val="008D351F"/>
    <w:rsid w:val="008D354D"/>
    <w:rsid w:val="008D7A05"/>
    <w:rsid w:val="008E2935"/>
    <w:rsid w:val="008E56CE"/>
    <w:rsid w:val="008F5F97"/>
    <w:rsid w:val="0090313E"/>
    <w:rsid w:val="00905F62"/>
    <w:rsid w:val="00911001"/>
    <w:rsid w:val="00914B52"/>
    <w:rsid w:val="0091680B"/>
    <w:rsid w:val="0092513B"/>
    <w:rsid w:val="00941699"/>
    <w:rsid w:val="00945194"/>
    <w:rsid w:val="00947E03"/>
    <w:rsid w:val="009512D3"/>
    <w:rsid w:val="0095399A"/>
    <w:rsid w:val="009612E7"/>
    <w:rsid w:val="00962F5A"/>
    <w:rsid w:val="00964280"/>
    <w:rsid w:val="0096792A"/>
    <w:rsid w:val="00970355"/>
    <w:rsid w:val="00971206"/>
    <w:rsid w:val="00973D27"/>
    <w:rsid w:val="009811A3"/>
    <w:rsid w:val="009868CF"/>
    <w:rsid w:val="00986C80"/>
    <w:rsid w:val="009966D1"/>
    <w:rsid w:val="00997DD5"/>
    <w:rsid w:val="009A119B"/>
    <w:rsid w:val="009A1F7A"/>
    <w:rsid w:val="009A3E5F"/>
    <w:rsid w:val="009B17FB"/>
    <w:rsid w:val="009B3969"/>
    <w:rsid w:val="009B3C0B"/>
    <w:rsid w:val="009B4FB3"/>
    <w:rsid w:val="009C077A"/>
    <w:rsid w:val="009C2FE3"/>
    <w:rsid w:val="009D00A0"/>
    <w:rsid w:val="009E5571"/>
    <w:rsid w:val="009E6E53"/>
    <w:rsid w:val="00A03573"/>
    <w:rsid w:val="00A075D0"/>
    <w:rsid w:val="00A16A67"/>
    <w:rsid w:val="00A17E3F"/>
    <w:rsid w:val="00A20A25"/>
    <w:rsid w:val="00A30DD0"/>
    <w:rsid w:val="00A33B91"/>
    <w:rsid w:val="00A34367"/>
    <w:rsid w:val="00A37D8F"/>
    <w:rsid w:val="00A41BBF"/>
    <w:rsid w:val="00A436B9"/>
    <w:rsid w:val="00A45968"/>
    <w:rsid w:val="00A47783"/>
    <w:rsid w:val="00A52A74"/>
    <w:rsid w:val="00A60BF6"/>
    <w:rsid w:val="00A61229"/>
    <w:rsid w:val="00A631F1"/>
    <w:rsid w:val="00A63A3C"/>
    <w:rsid w:val="00A63C9B"/>
    <w:rsid w:val="00A75F22"/>
    <w:rsid w:val="00A7705B"/>
    <w:rsid w:val="00A86956"/>
    <w:rsid w:val="00A86F7E"/>
    <w:rsid w:val="00A926C3"/>
    <w:rsid w:val="00A92D50"/>
    <w:rsid w:val="00AA1922"/>
    <w:rsid w:val="00AA7B41"/>
    <w:rsid w:val="00AB2BB7"/>
    <w:rsid w:val="00AB563E"/>
    <w:rsid w:val="00AC4B67"/>
    <w:rsid w:val="00AD250F"/>
    <w:rsid w:val="00AE0F23"/>
    <w:rsid w:val="00AE267C"/>
    <w:rsid w:val="00AE511B"/>
    <w:rsid w:val="00AF0EE4"/>
    <w:rsid w:val="00AF3FEA"/>
    <w:rsid w:val="00B00687"/>
    <w:rsid w:val="00B048A6"/>
    <w:rsid w:val="00B051BD"/>
    <w:rsid w:val="00B0609C"/>
    <w:rsid w:val="00B06EC2"/>
    <w:rsid w:val="00B12413"/>
    <w:rsid w:val="00B14848"/>
    <w:rsid w:val="00B21C0A"/>
    <w:rsid w:val="00B2534F"/>
    <w:rsid w:val="00B262F4"/>
    <w:rsid w:val="00B31C8D"/>
    <w:rsid w:val="00B34746"/>
    <w:rsid w:val="00B34856"/>
    <w:rsid w:val="00B34A21"/>
    <w:rsid w:val="00B34FAF"/>
    <w:rsid w:val="00B37E17"/>
    <w:rsid w:val="00B43FC4"/>
    <w:rsid w:val="00B44739"/>
    <w:rsid w:val="00B45648"/>
    <w:rsid w:val="00B526A2"/>
    <w:rsid w:val="00B52C25"/>
    <w:rsid w:val="00B530AE"/>
    <w:rsid w:val="00B542E6"/>
    <w:rsid w:val="00B65CEF"/>
    <w:rsid w:val="00B701AF"/>
    <w:rsid w:val="00B748F6"/>
    <w:rsid w:val="00B86C8B"/>
    <w:rsid w:val="00B900A6"/>
    <w:rsid w:val="00B93CD6"/>
    <w:rsid w:val="00BA0990"/>
    <w:rsid w:val="00BA12C1"/>
    <w:rsid w:val="00BA6E2A"/>
    <w:rsid w:val="00BA7A5C"/>
    <w:rsid w:val="00BB7BCA"/>
    <w:rsid w:val="00BD129E"/>
    <w:rsid w:val="00BD13F3"/>
    <w:rsid w:val="00BE175E"/>
    <w:rsid w:val="00BE575B"/>
    <w:rsid w:val="00BE661C"/>
    <w:rsid w:val="00BF2B79"/>
    <w:rsid w:val="00BF50C8"/>
    <w:rsid w:val="00BF55F9"/>
    <w:rsid w:val="00BF5CBD"/>
    <w:rsid w:val="00C057F3"/>
    <w:rsid w:val="00C13A2C"/>
    <w:rsid w:val="00C24486"/>
    <w:rsid w:val="00C30C59"/>
    <w:rsid w:val="00C369BE"/>
    <w:rsid w:val="00C37CD1"/>
    <w:rsid w:val="00C4270F"/>
    <w:rsid w:val="00C51980"/>
    <w:rsid w:val="00C57CA9"/>
    <w:rsid w:val="00C61603"/>
    <w:rsid w:val="00C6558D"/>
    <w:rsid w:val="00C66906"/>
    <w:rsid w:val="00C66B5B"/>
    <w:rsid w:val="00C71ABD"/>
    <w:rsid w:val="00C71E35"/>
    <w:rsid w:val="00C75DC5"/>
    <w:rsid w:val="00C76309"/>
    <w:rsid w:val="00C8131D"/>
    <w:rsid w:val="00CA0FFA"/>
    <w:rsid w:val="00CA3DDF"/>
    <w:rsid w:val="00CA5C3E"/>
    <w:rsid w:val="00CC073D"/>
    <w:rsid w:val="00CC1AE8"/>
    <w:rsid w:val="00CC23D2"/>
    <w:rsid w:val="00CC7290"/>
    <w:rsid w:val="00CD2629"/>
    <w:rsid w:val="00CD7D58"/>
    <w:rsid w:val="00CE700F"/>
    <w:rsid w:val="00CF0CF0"/>
    <w:rsid w:val="00CF24E6"/>
    <w:rsid w:val="00CF25FC"/>
    <w:rsid w:val="00CF2764"/>
    <w:rsid w:val="00D01B86"/>
    <w:rsid w:val="00D026BE"/>
    <w:rsid w:val="00D10CAD"/>
    <w:rsid w:val="00D153B9"/>
    <w:rsid w:val="00D17D7F"/>
    <w:rsid w:val="00D20F64"/>
    <w:rsid w:val="00D26293"/>
    <w:rsid w:val="00D318C6"/>
    <w:rsid w:val="00D363FF"/>
    <w:rsid w:val="00D40118"/>
    <w:rsid w:val="00D40FB0"/>
    <w:rsid w:val="00D46E9B"/>
    <w:rsid w:val="00D5057C"/>
    <w:rsid w:val="00D513DF"/>
    <w:rsid w:val="00D5265B"/>
    <w:rsid w:val="00D538CC"/>
    <w:rsid w:val="00D545C9"/>
    <w:rsid w:val="00D621FE"/>
    <w:rsid w:val="00D66BF4"/>
    <w:rsid w:val="00D67943"/>
    <w:rsid w:val="00D70A5B"/>
    <w:rsid w:val="00D721AB"/>
    <w:rsid w:val="00D733BB"/>
    <w:rsid w:val="00D75BD6"/>
    <w:rsid w:val="00D75DD3"/>
    <w:rsid w:val="00D77818"/>
    <w:rsid w:val="00D83B40"/>
    <w:rsid w:val="00D90CB5"/>
    <w:rsid w:val="00D91C47"/>
    <w:rsid w:val="00D925AE"/>
    <w:rsid w:val="00D94C2F"/>
    <w:rsid w:val="00DA089A"/>
    <w:rsid w:val="00DA5190"/>
    <w:rsid w:val="00DB1AFB"/>
    <w:rsid w:val="00DB1F09"/>
    <w:rsid w:val="00DB280B"/>
    <w:rsid w:val="00DB3BD6"/>
    <w:rsid w:val="00DC7182"/>
    <w:rsid w:val="00DD2DC1"/>
    <w:rsid w:val="00DE3B5F"/>
    <w:rsid w:val="00DE66BF"/>
    <w:rsid w:val="00DF71AE"/>
    <w:rsid w:val="00E035ED"/>
    <w:rsid w:val="00E05868"/>
    <w:rsid w:val="00E137FC"/>
    <w:rsid w:val="00E202E5"/>
    <w:rsid w:val="00E2271B"/>
    <w:rsid w:val="00E23A52"/>
    <w:rsid w:val="00E25E93"/>
    <w:rsid w:val="00E32993"/>
    <w:rsid w:val="00E33970"/>
    <w:rsid w:val="00E37B18"/>
    <w:rsid w:val="00E42F88"/>
    <w:rsid w:val="00E44D09"/>
    <w:rsid w:val="00E50BBF"/>
    <w:rsid w:val="00E517A1"/>
    <w:rsid w:val="00E538F4"/>
    <w:rsid w:val="00E53D99"/>
    <w:rsid w:val="00E56584"/>
    <w:rsid w:val="00E56861"/>
    <w:rsid w:val="00E57186"/>
    <w:rsid w:val="00E609EF"/>
    <w:rsid w:val="00E65B19"/>
    <w:rsid w:val="00E77C48"/>
    <w:rsid w:val="00E97346"/>
    <w:rsid w:val="00EA06D6"/>
    <w:rsid w:val="00EA1474"/>
    <w:rsid w:val="00EA3D43"/>
    <w:rsid w:val="00EA7265"/>
    <w:rsid w:val="00EA7832"/>
    <w:rsid w:val="00EB022B"/>
    <w:rsid w:val="00EB181E"/>
    <w:rsid w:val="00EC2330"/>
    <w:rsid w:val="00EC2A4A"/>
    <w:rsid w:val="00EC3C71"/>
    <w:rsid w:val="00ED01B8"/>
    <w:rsid w:val="00ED169F"/>
    <w:rsid w:val="00ED6571"/>
    <w:rsid w:val="00ED73AC"/>
    <w:rsid w:val="00ED7C5D"/>
    <w:rsid w:val="00EE5509"/>
    <w:rsid w:val="00EF2F97"/>
    <w:rsid w:val="00EF4E53"/>
    <w:rsid w:val="00F012B3"/>
    <w:rsid w:val="00F07BAC"/>
    <w:rsid w:val="00F1198E"/>
    <w:rsid w:val="00F1607D"/>
    <w:rsid w:val="00F17C83"/>
    <w:rsid w:val="00F2164A"/>
    <w:rsid w:val="00F24AB8"/>
    <w:rsid w:val="00F24AF8"/>
    <w:rsid w:val="00F26413"/>
    <w:rsid w:val="00F273F5"/>
    <w:rsid w:val="00F3213F"/>
    <w:rsid w:val="00F36DC6"/>
    <w:rsid w:val="00F4494C"/>
    <w:rsid w:val="00F4720F"/>
    <w:rsid w:val="00F5109B"/>
    <w:rsid w:val="00F63419"/>
    <w:rsid w:val="00F72C4C"/>
    <w:rsid w:val="00F7318E"/>
    <w:rsid w:val="00F75423"/>
    <w:rsid w:val="00F75D07"/>
    <w:rsid w:val="00F80202"/>
    <w:rsid w:val="00F87EC2"/>
    <w:rsid w:val="00FA20E0"/>
    <w:rsid w:val="00FA343C"/>
    <w:rsid w:val="00FA3484"/>
    <w:rsid w:val="00FA50C3"/>
    <w:rsid w:val="00FB2EE7"/>
    <w:rsid w:val="00FB755F"/>
    <w:rsid w:val="00FB7E0F"/>
    <w:rsid w:val="00FC24B1"/>
    <w:rsid w:val="00FC28E9"/>
    <w:rsid w:val="00FD5B04"/>
    <w:rsid w:val="00FF0CE6"/>
    <w:rsid w:val="00FF7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19DFC"/>
  <w15:docId w15:val="{E1250A52-9632-4309-9E4D-9B2D687F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7186"/>
  </w:style>
  <w:style w:type="paragraph" w:styleId="Titolo1">
    <w:name w:val="heading 1"/>
    <w:basedOn w:val="Normale"/>
    <w:next w:val="Normale"/>
    <w:link w:val="Titolo1Carattere"/>
    <w:uiPriority w:val="9"/>
    <w:qFormat/>
    <w:rsid w:val="008A70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unhideWhenUsed/>
    <w:qFormat/>
    <w:rsid w:val="008A7026"/>
    <w:pPr>
      <w:widowControl w:val="0"/>
      <w:autoSpaceDE w:val="0"/>
      <w:autoSpaceDN w:val="0"/>
      <w:spacing w:after="0" w:line="240" w:lineRule="auto"/>
      <w:ind w:left="580"/>
      <w:jc w:val="both"/>
      <w:outlineLvl w:val="1"/>
    </w:pPr>
    <w:rPr>
      <w:rFonts w:ascii="Times New Roman" w:eastAsia="Times New Roman" w:hAnsi="Times New Roman" w:cs="Times New Roman"/>
      <w:b/>
      <w:bCs/>
      <w:sz w:val="24"/>
      <w:szCs w:val="24"/>
      <w:lang w:val="en-US"/>
    </w:rPr>
  </w:style>
  <w:style w:type="paragraph" w:styleId="Titolo3">
    <w:name w:val="heading 3"/>
    <w:basedOn w:val="Normale"/>
    <w:next w:val="Normale"/>
    <w:link w:val="Titolo3Carattere"/>
    <w:uiPriority w:val="9"/>
    <w:semiHidden/>
    <w:unhideWhenUsed/>
    <w:qFormat/>
    <w:rsid w:val="008A70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A7026"/>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A7026"/>
    <w:rPr>
      <w:rFonts w:ascii="Times New Roman" w:eastAsia="Times New Roman" w:hAnsi="Times New Roman" w:cs="Times New Roman"/>
      <w:b/>
      <w:bCs/>
      <w:sz w:val="24"/>
      <w:szCs w:val="24"/>
      <w:lang w:val="en-US"/>
    </w:rPr>
  </w:style>
  <w:style w:type="character" w:customStyle="1" w:styleId="Titolo3Carattere">
    <w:name w:val="Titolo 3 Carattere"/>
    <w:basedOn w:val="Carpredefinitoparagrafo"/>
    <w:link w:val="Titolo3"/>
    <w:uiPriority w:val="9"/>
    <w:semiHidden/>
    <w:rsid w:val="008A7026"/>
    <w:rPr>
      <w:rFonts w:asciiTheme="majorHAnsi" w:eastAsiaTheme="majorEastAsia" w:hAnsiTheme="majorHAnsi" w:cstheme="majorBidi"/>
      <w:color w:val="1F3763" w:themeColor="accent1" w:themeShade="7F"/>
      <w:sz w:val="24"/>
      <w:szCs w:val="24"/>
    </w:rPr>
  </w:style>
  <w:style w:type="paragraph" w:styleId="Paragrafoelenco">
    <w:name w:val="List Paragraph"/>
    <w:basedOn w:val="Normale"/>
    <w:uiPriority w:val="1"/>
    <w:qFormat/>
    <w:rsid w:val="008A7026"/>
    <w:pPr>
      <w:ind w:left="720"/>
      <w:contextualSpacing/>
    </w:pPr>
    <w:rPr>
      <w:lang w:val="en-US"/>
    </w:rPr>
  </w:style>
  <w:style w:type="paragraph" w:styleId="Testocommento">
    <w:name w:val="annotation text"/>
    <w:basedOn w:val="Normale"/>
    <w:link w:val="TestocommentoCarattere"/>
    <w:uiPriority w:val="99"/>
    <w:semiHidden/>
    <w:unhideWhenUsed/>
    <w:rsid w:val="008A702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A7026"/>
    <w:rPr>
      <w:sz w:val="20"/>
      <w:szCs w:val="20"/>
    </w:rPr>
  </w:style>
  <w:style w:type="character" w:customStyle="1" w:styleId="SoggettocommentoCarattere">
    <w:name w:val="Soggetto commento Carattere"/>
    <w:basedOn w:val="TestocommentoCarattere"/>
    <w:link w:val="Soggettocommento"/>
    <w:uiPriority w:val="99"/>
    <w:semiHidden/>
    <w:rsid w:val="008A7026"/>
    <w:rPr>
      <w:b/>
      <w:bCs/>
      <w:sz w:val="20"/>
      <w:szCs w:val="20"/>
    </w:rPr>
  </w:style>
  <w:style w:type="paragraph" w:styleId="Soggettocommento">
    <w:name w:val="annotation subject"/>
    <w:basedOn w:val="Testocommento"/>
    <w:next w:val="Testocommento"/>
    <w:link w:val="SoggettocommentoCarattere"/>
    <w:uiPriority w:val="99"/>
    <w:semiHidden/>
    <w:unhideWhenUsed/>
    <w:rsid w:val="008A7026"/>
    <w:rPr>
      <w:b/>
      <w:bCs/>
    </w:rPr>
  </w:style>
  <w:style w:type="character" w:customStyle="1" w:styleId="CommentSubjectChar1">
    <w:name w:val="Comment Subject Char1"/>
    <w:basedOn w:val="TestocommentoCarattere"/>
    <w:uiPriority w:val="99"/>
    <w:semiHidden/>
    <w:rsid w:val="008A7026"/>
    <w:rPr>
      <w:b/>
      <w:bCs/>
      <w:sz w:val="20"/>
      <w:szCs w:val="20"/>
    </w:rPr>
  </w:style>
  <w:style w:type="table" w:styleId="Grigliatabella">
    <w:name w:val="Table Grid"/>
    <w:basedOn w:val="Tabellanormale"/>
    <w:uiPriority w:val="39"/>
    <w:rsid w:val="008A7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8A702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Corpotesto">
    <w:name w:val="Body Text"/>
    <w:basedOn w:val="Normale"/>
    <w:link w:val="CorpotestoCarattere"/>
    <w:uiPriority w:val="1"/>
    <w:qFormat/>
    <w:rsid w:val="008A70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8A7026"/>
    <w:rPr>
      <w:rFonts w:ascii="Times New Roman" w:eastAsia="Times New Roman" w:hAnsi="Times New Roman" w:cs="Times New Roman"/>
      <w:sz w:val="24"/>
      <w:szCs w:val="24"/>
      <w:lang w:val="en-US"/>
    </w:rPr>
  </w:style>
  <w:style w:type="paragraph" w:styleId="Intestazione">
    <w:name w:val="header"/>
    <w:basedOn w:val="Normale"/>
    <w:link w:val="IntestazioneCarattere"/>
    <w:uiPriority w:val="99"/>
    <w:unhideWhenUsed/>
    <w:rsid w:val="008A702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A7026"/>
  </w:style>
  <w:style w:type="paragraph" w:styleId="Pidipagina">
    <w:name w:val="footer"/>
    <w:basedOn w:val="Normale"/>
    <w:link w:val="PidipaginaCarattere"/>
    <w:uiPriority w:val="99"/>
    <w:unhideWhenUsed/>
    <w:rsid w:val="008A702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A7026"/>
  </w:style>
  <w:style w:type="character" w:styleId="Enfasigrassetto">
    <w:name w:val="Strong"/>
    <w:basedOn w:val="Carpredefinitoparagrafo"/>
    <w:uiPriority w:val="22"/>
    <w:qFormat/>
    <w:rsid w:val="008A7026"/>
    <w:rPr>
      <w:b/>
      <w:bCs/>
    </w:rPr>
  </w:style>
  <w:style w:type="character" w:styleId="Collegamentoipertestuale">
    <w:name w:val="Hyperlink"/>
    <w:basedOn w:val="Carpredefinitoparagrafo"/>
    <w:uiPriority w:val="99"/>
    <w:semiHidden/>
    <w:unhideWhenUsed/>
    <w:rsid w:val="008A7026"/>
    <w:rPr>
      <w:color w:val="0000FF"/>
      <w:u w:val="single"/>
    </w:rPr>
  </w:style>
  <w:style w:type="character" w:customStyle="1" w:styleId="adjust-article-svg-size">
    <w:name w:val="adjust-article-svg-size"/>
    <w:basedOn w:val="Carpredefinitoparagrafo"/>
    <w:rsid w:val="008A7026"/>
  </w:style>
  <w:style w:type="paragraph" w:customStyle="1" w:styleId="article-authors">
    <w:name w:val="article-authors"/>
    <w:basedOn w:val="Normale"/>
    <w:rsid w:val="008A702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lement-citation">
    <w:name w:val="element-citation"/>
    <w:basedOn w:val="Carpredefinitoparagrafo"/>
    <w:rsid w:val="008A7026"/>
  </w:style>
  <w:style w:type="character" w:customStyle="1" w:styleId="ref-journal">
    <w:name w:val="ref-journal"/>
    <w:basedOn w:val="Carpredefinitoparagrafo"/>
    <w:rsid w:val="008A7026"/>
  </w:style>
  <w:style w:type="character" w:customStyle="1" w:styleId="ref-vol">
    <w:name w:val="ref-vol"/>
    <w:basedOn w:val="Carpredefinitoparagrafo"/>
    <w:rsid w:val="008A7026"/>
  </w:style>
  <w:style w:type="character" w:customStyle="1" w:styleId="author">
    <w:name w:val="author"/>
    <w:basedOn w:val="Carpredefinitoparagrafo"/>
    <w:rsid w:val="008A7026"/>
  </w:style>
  <w:style w:type="character" w:customStyle="1" w:styleId="articletitle">
    <w:name w:val="articletitle"/>
    <w:basedOn w:val="Carpredefinitoparagrafo"/>
    <w:rsid w:val="008A7026"/>
  </w:style>
  <w:style w:type="character" w:customStyle="1" w:styleId="pubyear">
    <w:name w:val="pubyear"/>
    <w:basedOn w:val="Carpredefinitoparagrafo"/>
    <w:rsid w:val="008A7026"/>
  </w:style>
  <w:style w:type="character" w:customStyle="1" w:styleId="vol">
    <w:name w:val="vol"/>
    <w:basedOn w:val="Carpredefinitoparagrafo"/>
    <w:rsid w:val="008A7026"/>
  </w:style>
  <w:style w:type="character" w:customStyle="1" w:styleId="pagefirst">
    <w:name w:val="pagefirst"/>
    <w:basedOn w:val="Carpredefinitoparagrafo"/>
    <w:rsid w:val="008A7026"/>
  </w:style>
  <w:style w:type="character" w:customStyle="1" w:styleId="pagelast">
    <w:name w:val="pagelast"/>
    <w:basedOn w:val="Carpredefinitoparagrafo"/>
    <w:rsid w:val="008A7026"/>
  </w:style>
  <w:style w:type="character" w:customStyle="1" w:styleId="ArticleTitle0">
    <w:name w:val="Article Title"/>
    <w:basedOn w:val="Carpredefinitoparagrafo"/>
    <w:qFormat/>
    <w:rsid w:val="003A4F11"/>
  </w:style>
  <w:style w:type="character" w:customStyle="1" w:styleId="eop">
    <w:name w:val="eop"/>
    <w:basedOn w:val="Carpredefinitoparagrafo"/>
    <w:rsid w:val="006C0D43"/>
  </w:style>
  <w:style w:type="character" w:styleId="Numeroriga">
    <w:name w:val="line number"/>
    <w:basedOn w:val="Carpredefinitoparagrafo"/>
    <w:uiPriority w:val="99"/>
    <w:semiHidden/>
    <w:unhideWhenUsed/>
    <w:rsid w:val="00370210"/>
  </w:style>
  <w:style w:type="table" w:styleId="Tabellaelenco6acolori">
    <w:name w:val="List Table 6 Colorful"/>
    <w:basedOn w:val="Tabellanormale"/>
    <w:uiPriority w:val="51"/>
    <w:rsid w:val="009B396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semplice-2">
    <w:name w:val="Plain Table 2"/>
    <w:basedOn w:val="Tabellanormale"/>
    <w:uiPriority w:val="42"/>
    <w:rsid w:val="007A45A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871">
      <w:bodyDiv w:val="1"/>
      <w:marLeft w:val="0"/>
      <w:marRight w:val="0"/>
      <w:marTop w:val="0"/>
      <w:marBottom w:val="0"/>
      <w:divBdr>
        <w:top w:val="none" w:sz="0" w:space="0" w:color="auto"/>
        <w:left w:val="none" w:sz="0" w:space="0" w:color="auto"/>
        <w:bottom w:val="none" w:sz="0" w:space="0" w:color="auto"/>
        <w:right w:val="none" w:sz="0" w:space="0" w:color="auto"/>
      </w:divBdr>
    </w:div>
    <w:div w:id="211891839">
      <w:bodyDiv w:val="1"/>
      <w:marLeft w:val="0"/>
      <w:marRight w:val="0"/>
      <w:marTop w:val="0"/>
      <w:marBottom w:val="0"/>
      <w:divBdr>
        <w:top w:val="none" w:sz="0" w:space="0" w:color="auto"/>
        <w:left w:val="none" w:sz="0" w:space="0" w:color="auto"/>
        <w:bottom w:val="none" w:sz="0" w:space="0" w:color="auto"/>
        <w:right w:val="none" w:sz="0" w:space="0" w:color="auto"/>
      </w:divBdr>
    </w:div>
    <w:div w:id="527983679">
      <w:bodyDiv w:val="1"/>
      <w:marLeft w:val="0"/>
      <w:marRight w:val="0"/>
      <w:marTop w:val="0"/>
      <w:marBottom w:val="0"/>
      <w:divBdr>
        <w:top w:val="none" w:sz="0" w:space="0" w:color="auto"/>
        <w:left w:val="none" w:sz="0" w:space="0" w:color="auto"/>
        <w:bottom w:val="none" w:sz="0" w:space="0" w:color="auto"/>
        <w:right w:val="none" w:sz="0" w:space="0" w:color="auto"/>
      </w:divBdr>
    </w:div>
    <w:div w:id="774863795">
      <w:bodyDiv w:val="1"/>
      <w:marLeft w:val="0"/>
      <w:marRight w:val="0"/>
      <w:marTop w:val="0"/>
      <w:marBottom w:val="0"/>
      <w:divBdr>
        <w:top w:val="none" w:sz="0" w:space="0" w:color="auto"/>
        <w:left w:val="none" w:sz="0" w:space="0" w:color="auto"/>
        <w:bottom w:val="none" w:sz="0" w:space="0" w:color="auto"/>
        <w:right w:val="none" w:sz="0" w:space="0" w:color="auto"/>
      </w:divBdr>
    </w:div>
    <w:div w:id="923026023">
      <w:bodyDiv w:val="1"/>
      <w:marLeft w:val="0"/>
      <w:marRight w:val="0"/>
      <w:marTop w:val="0"/>
      <w:marBottom w:val="0"/>
      <w:divBdr>
        <w:top w:val="none" w:sz="0" w:space="0" w:color="auto"/>
        <w:left w:val="none" w:sz="0" w:space="0" w:color="auto"/>
        <w:bottom w:val="none" w:sz="0" w:space="0" w:color="auto"/>
        <w:right w:val="none" w:sz="0" w:space="0" w:color="auto"/>
      </w:divBdr>
    </w:div>
    <w:div w:id="973372902">
      <w:bodyDiv w:val="1"/>
      <w:marLeft w:val="0"/>
      <w:marRight w:val="0"/>
      <w:marTop w:val="0"/>
      <w:marBottom w:val="0"/>
      <w:divBdr>
        <w:top w:val="none" w:sz="0" w:space="0" w:color="auto"/>
        <w:left w:val="none" w:sz="0" w:space="0" w:color="auto"/>
        <w:bottom w:val="none" w:sz="0" w:space="0" w:color="auto"/>
        <w:right w:val="none" w:sz="0" w:space="0" w:color="auto"/>
      </w:divBdr>
      <w:divsChild>
        <w:div w:id="358750054">
          <w:marLeft w:val="547"/>
          <w:marRight w:val="0"/>
          <w:marTop w:val="0"/>
          <w:marBottom w:val="0"/>
          <w:divBdr>
            <w:top w:val="none" w:sz="0" w:space="0" w:color="auto"/>
            <w:left w:val="none" w:sz="0" w:space="0" w:color="auto"/>
            <w:bottom w:val="none" w:sz="0" w:space="0" w:color="auto"/>
            <w:right w:val="none" w:sz="0" w:space="0" w:color="auto"/>
          </w:divBdr>
        </w:div>
        <w:div w:id="1914704822">
          <w:marLeft w:val="547"/>
          <w:marRight w:val="0"/>
          <w:marTop w:val="0"/>
          <w:marBottom w:val="0"/>
          <w:divBdr>
            <w:top w:val="none" w:sz="0" w:space="0" w:color="auto"/>
            <w:left w:val="none" w:sz="0" w:space="0" w:color="auto"/>
            <w:bottom w:val="none" w:sz="0" w:space="0" w:color="auto"/>
            <w:right w:val="none" w:sz="0" w:space="0" w:color="auto"/>
          </w:divBdr>
        </w:div>
      </w:divsChild>
    </w:div>
    <w:div w:id="1160271025">
      <w:bodyDiv w:val="1"/>
      <w:marLeft w:val="0"/>
      <w:marRight w:val="0"/>
      <w:marTop w:val="0"/>
      <w:marBottom w:val="0"/>
      <w:divBdr>
        <w:top w:val="none" w:sz="0" w:space="0" w:color="auto"/>
        <w:left w:val="none" w:sz="0" w:space="0" w:color="auto"/>
        <w:bottom w:val="none" w:sz="0" w:space="0" w:color="auto"/>
        <w:right w:val="none" w:sz="0" w:space="0" w:color="auto"/>
      </w:divBdr>
    </w:div>
    <w:div w:id="1160342189">
      <w:bodyDiv w:val="1"/>
      <w:marLeft w:val="0"/>
      <w:marRight w:val="0"/>
      <w:marTop w:val="0"/>
      <w:marBottom w:val="0"/>
      <w:divBdr>
        <w:top w:val="none" w:sz="0" w:space="0" w:color="auto"/>
        <w:left w:val="none" w:sz="0" w:space="0" w:color="auto"/>
        <w:bottom w:val="none" w:sz="0" w:space="0" w:color="auto"/>
        <w:right w:val="none" w:sz="0" w:space="0" w:color="auto"/>
      </w:divBdr>
    </w:div>
    <w:div w:id="1232888441">
      <w:bodyDiv w:val="1"/>
      <w:marLeft w:val="0"/>
      <w:marRight w:val="0"/>
      <w:marTop w:val="0"/>
      <w:marBottom w:val="0"/>
      <w:divBdr>
        <w:top w:val="none" w:sz="0" w:space="0" w:color="auto"/>
        <w:left w:val="none" w:sz="0" w:space="0" w:color="auto"/>
        <w:bottom w:val="none" w:sz="0" w:space="0" w:color="auto"/>
        <w:right w:val="none" w:sz="0" w:space="0" w:color="auto"/>
      </w:divBdr>
    </w:div>
    <w:div w:id="1251238838">
      <w:bodyDiv w:val="1"/>
      <w:marLeft w:val="0"/>
      <w:marRight w:val="0"/>
      <w:marTop w:val="0"/>
      <w:marBottom w:val="0"/>
      <w:divBdr>
        <w:top w:val="none" w:sz="0" w:space="0" w:color="auto"/>
        <w:left w:val="none" w:sz="0" w:space="0" w:color="auto"/>
        <w:bottom w:val="none" w:sz="0" w:space="0" w:color="auto"/>
        <w:right w:val="none" w:sz="0" w:space="0" w:color="auto"/>
      </w:divBdr>
    </w:div>
    <w:div w:id="1254507084">
      <w:bodyDiv w:val="1"/>
      <w:marLeft w:val="0"/>
      <w:marRight w:val="0"/>
      <w:marTop w:val="0"/>
      <w:marBottom w:val="0"/>
      <w:divBdr>
        <w:top w:val="none" w:sz="0" w:space="0" w:color="auto"/>
        <w:left w:val="none" w:sz="0" w:space="0" w:color="auto"/>
        <w:bottom w:val="none" w:sz="0" w:space="0" w:color="auto"/>
        <w:right w:val="none" w:sz="0" w:space="0" w:color="auto"/>
      </w:divBdr>
    </w:div>
    <w:div w:id="1300570635">
      <w:bodyDiv w:val="1"/>
      <w:marLeft w:val="0"/>
      <w:marRight w:val="0"/>
      <w:marTop w:val="0"/>
      <w:marBottom w:val="0"/>
      <w:divBdr>
        <w:top w:val="none" w:sz="0" w:space="0" w:color="auto"/>
        <w:left w:val="none" w:sz="0" w:space="0" w:color="auto"/>
        <w:bottom w:val="none" w:sz="0" w:space="0" w:color="auto"/>
        <w:right w:val="none" w:sz="0" w:space="0" w:color="auto"/>
      </w:divBdr>
    </w:div>
    <w:div w:id="1491557796">
      <w:bodyDiv w:val="1"/>
      <w:marLeft w:val="0"/>
      <w:marRight w:val="0"/>
      <w:marTop w:val="0"/>
      <w:marBottom w:val="0"/>
      <w:divBdr>
        <w:top w:val="none" w:sz="0" w:space="0" w:color="auto"/>
        <w:left w:val="none" w:sz="0" w:space="0" w:color="auto"/>
        <w:bottom w:val="none" w:sz="0" w:space="0" w:color="auto"/>
        <w:right w:val="none" w:sz="0" w:space="0" w:color="auto"/>
      </w:divBdr>
    </w:div>
    <w:div w:id="1538809938">
      <w:bodyDiv w:val="1"/>
      <w:marLeft w:val="0"/>
      <w:marRight w:val="0"/>
      <w:marTop w:val="0"/>
      <w:marBottom w:val="0"/>
      <w:divBdr>
        <w:top w:val="none" w:sz="0" w:space="0" w:color="auto"/>
        <w:left w:val="none" w:sz="0" w:space="0" w:color="auto"/>
        <w:bottom w:val="none" w:sz="0" w:space="0" w:color="auto"/>
        <w:right w:val="none" w:sz="0" w:space="0" w:color="auto"/>
      </w:divBdr>
    </w:div>
    <w:div w:id="1762529285">
      <w:bodyDiv w:val="1"/>
      <w:marLeft w:val="0"/>
      <w:marRight w:val="0"/>
      <w:marTop w:val="0"/>
      <w:marBottom w:val="0"/>
      <w:divBdr>
        <w:top w:val="none" w:sz="0" w:space="0" w:color="auto"/>
        <w:left w:val="none" w:sz="0" w:space="0" w:color="auto"/>
        <w:bottom w:val="none" w:sz="0" w:space="0" w:color="auto"/>
        <w:right w:val="none" w:sz="0" w:space="0" w:color="auto"/>
      </w:divBdr>
    </w:div>
    <w:div w:id="1914926261">
      <w:bodyDiv w:val="1"/>
      <w:marLeft w:val="0"/>
      <w:marRight w:val="0"/>
      <w:marTop w:val="0"/>
      <w:marBottom w:val="0"/>
      <w:divBdr>
        <w:top w:val="none" w:sz="0" w:space="0" w:color="auto"/>
        <w:left w:val="none" w:sz="0" w:space="0" w:color="auto"/>
        <w:bottom w:val="none" w:sz="0" w:space="0" w:color="auto"/>
        <w:right w:val="none" w:sz="0" w:space="0" w:color="auto"/>
      </w:divBdr>
    </w:div>
    <w:div w:id="1978416100">
      <w:bodyDiv w:val="1"/>
      <w:marLeft w:val="0"/>
      <w:marRight w:val="0"/>
      <w:marTop w:val="0"/>
      <w:marBottom w:val="0"/>
      <w:divBdr>
        <w:top w:val="none" w:sz="0" w:space="0" w:color="auto"/>
        <w:left w:val="none" w:sz="0" w:space="0" w:color="auto"/>
        <w:bottom w:val="none" w:sz="0" w:space="0" w:color="auto"/>
        <w:right w:val="none" w:sz="0" w:space="0" w:color="auto"/>
      </w:divBdr>
    </w:div>
    <w:div w:id="2030331014">
      <w:bodyDiv w:val="1"/>
      <w:marLeft w:val="0"/>
      <w:marRight w:val="0"/>
      <w:marTop w:val="0"/>
      <w:marBottom w:val="0"/>
      <w:divBdr>
        <w:top w:val="none" w:sz="0" w:space="0" w:color="auto"/>
        <w:left w:val="none" w:sz="0" w:space="0" w:color="auto"/>
        <w:bottom w:val="none" w:sz="0" w:space="0" w:color="auto"/>
        <w:right w:val="none" w:sz="0" w:space="0" w:color="auto"/>
      </w:divBdr>
    </w:div>
    <w:div w:id="21207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103-455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9196-0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F9FBFE9-D48A-43DF-827C-A4213DE7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28</Pages>
  <Words>16795</Words>
  <Characters>95737</Characters>
  <Application>Microsoft Office Word</Application>
  <DocSecurity>0</DocSecurity>
  <Lines>797</Lines>
  <Paragraphs>224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vedavs96@gmail.com</dc:creator>
  <cp:lastModifiedBy>Luca Mazzacane</cp:lastModifiedBy>
  <cp:revision>158</cp:revision>
  <dcterms:created xsi:type="dcterms:W3CDTF">2024-03-17T08:08:00Z</dcterms:created>
  <dcterms:modified xsi:type="dcterms:W3CDTF">2025-09-23T09:22:00Z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648ecb25-42fc-3fe1-b55f-363b90ca4ef5</vt:lpwstr>
  </property>
</Properties>
</file>